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DD3B" w14:textId="61D72D03" w:rsidR="002C5811" w:rsidRPr="00690B95" w:rsidRDefault="002C5811" w:rsidP="001D75B4">
      <w:pPr>
        <w:tabs>
          <w:tab w:val="left" w:pos="9025"/>
        </w:tabs>
        <w:spacing w:line="360" w:lineRule="auto"/>
        <w:rPr>
          <w:rFonts w:asciiTheme="majorHAnsi" w:hAnsiTheme="majorHAnsi" w:cstheme="majorHAnsi"/>
          <w:b/>
          <w:color w:val="000000"/>
          <w:sz w:val="22"/>
          <w:szCs w:val="22"/>
          <w:lang w:val="en-GB"/>
        </w:rPr>
      </w:pPr>
    </w:p>
    <w:p w14:paraId="4B0D1595" w14:textId="432184FD" w:rsidR="00BC52AA" w:rsidRPr="001D75B4" w:rsidRDefault="002C5811" w:rsidP="00B97D1D">
      <w:pPr>
        <w:spacing w:line="360" w:lineRule="auto"/>
        <w:rPr>
          <w:rFonts w:asciiTheme="majorHAnsi" w:hAnsiTheme="majorHAnsi" w:cstheme="majorHAnsi"/>
          <w:b/>
          <w:color w:val="000000"/>
          <w:lang w:val="en-GB"/>
        </w:rPr>
      </w:pPr>
      <w:r w:rsidRPr="001D75B4">
        <w:rPr>
          <w:rFonts w:asciiTheme="majorHAnsi" w:hAnsiTheme="majorHAnsi" w:cstheme="majorHAnsi"/>
          <w:b/>
          <w:color w:val="000000"/>
          <w:lang w:val="en-GB"/>
        </w:rPr>
        <w:t>Australian Prescriber Announcement</w:t>
      </w:r>
      <w:r w:rsidR="00573F12" w:rsidRPr="001D75B4">
        <w:rPr>
          <w:rFonts w:asciiTheme="majorHAnsi" w:hAnsiTheme="majorHAnsi" w:cstheme="majorHAnsi"/>
          <w:b/>
          <w:color w:val="000000"/>
          <w:lang w:val="en-GB"/>
        </w:rPr>
        <w:t xml:space="preserve"> </w:t>
      </w:r>
    </w:p>
    <w:p w14:paraId="5B115CD6" w14:textId="46E0AFA7" w:rsidR="00573F12" w:rsidRPr="001D75B4" w:rsidRDefault="00BC52AA" w:rsidP="00B97D1D">
      <w:pPr>
        <w:spacing w:line="360" w:lineRule="auto"/>
        <w:rPr>
          <w:rFonts w:asciiTheme="majorHAnsi" w:hAnsiTheme="majorHAnsi" w:cstheme="majorHAnsi"/>
          <w:b/>
          <w:color w:val="000000"/>
          <w:lang w:val="en-GB"/>
        </w:rPr>
      </w:pPr>
      <w:r w:rsidRPr="001D75B4">
        <w:rPr>
          <w:rFonts w:asciiTheme="majorHAnsi" w:hAnsiTheme="majorHAnsi" w:cstheme="majorHAnsi"/>
          <w:b/>
          <w:color w:val="000000"/>
          <w:lang w:val="en-GB"/>
        </w:rPr>
        <w:t xml:space="preserve">Stakeholder </w:t>
      </w:r>
      <w:r w:rsidR="00CD0C03" w:rsidRPr="001D75B4">
        <w:rPr>
          <w:rFonts w:asciiTheme="majorHAnsi" w:hAnsiTheme="majorHAnsi" w:cstheme="majorHAnsi"/>
          <w:b/>
          <w:color w:val="000000"/>
          <w:lang w:val="en-GB"/>
        </w:rPr>
        <w:t xml:space="preserve">Social </w:t>
      </w:r>
      <w:r w:rsidR="009A426A" w:rsidRPr="001D75B4">
        <w:rPr>
          <w:rFonts w:asciiTheme="majorHAnsi" w:hAnsiTheme="majorHAnsi" w:cstheme="majorHAnsi"/>
          <w:b/>
          <w:color w:val="000000"/>
          <w:lang w:val="en-GB"/>
        </w:rPr>
        <w:t xml:space="preserve">Content Kit </w:t>
      </w:r>
      <w:r w:rsidR="002C5811" w:rsidRPr="001D75B4">
        <w:rPr>
          <w:rFonts w:asciiTheme="majorHAnsi" w:hAnsiTheme="majorHAnsi" w:cstheme="majorHAnsi"/>
          <w:b/>
          <w:color w:val="000000"/>
          <w:lang w:val="en-GB"/>
        </w:rPr>
        <w:t>2023</w:t>
      </w:r>
    </w:p>
    <w:p w14:paraId="1543E1B9" w14:textId="77777777" w:rsidR="004B6CE4" w:rsidRPr="00690B95" w:rsidRDefault="004B6CE4" w:rsidP="009A426A">
      <w:pPr>
        <w:pStyle w:val="NormalWeb"/>
        <w:spacing w:before="0" w:beforeAutospacing="0" w:after="0" w:afterAutospacing="0"/>
        <w:rPr>
          <w:rFonts w:asciiTheme="majorHAnsi" w:hAnsiTheme="majorHAnsi" w:cstheme="majorHAnsi"/>
          <w:color w:val="C00000"/>
          <w:sz w:val="22"/>
          <w:szCs w:val="22"/>
        </w:rPr>
      </w:pPr>
    </w:p>
    <w:p w14:paraId="6F861C7E" w14:textId="6159EC9D" w:rsidR="002C5811" w:rsidRPr="005C2A67" w:rsidRDefault="002C5811" w:rsidP="002C5811">
      <w:pPr>
        <w:pStyle w:val="paragraph"/>
        <w:spacing w:before="0" w:beforeAutospacing="0" w:after="0" w:afterAutospacing="0"/>
        <w:textAlignment w:val="baseline"/>
        <w:rPr>
          <w:rFonts w:ascii="Calibri" w:hAnsi="Calibri" w:cs="Calibri"/>
          <w:sz w:val="22"/>
          <w:szCs w:val="22"/>
        </w:rPr>
      </w:pPr>
      <w:r w:rsidRPr="0080525B">
        <w:rPr>
          <w:rStyle w:val="normaltextrun"/>
          <w:rFonts w:ascii="Calibri" w:hAnsi="Calibri" w:cs="Calibri"/>
          <w:sz w:val="22"/>
          <w:szCs w:val="22"/>
        </w:rPr>
        <w:t xml:space="preserve">Therapeutic Guidelines Limited is delighted to announce that it has been selected by the Department of Health and Aged Care </w:t>
      </w:r>
      <w:r>
        <w:rPr>
          <w:rStyle w:val="normaltextrun"/>
          <w:rFonts w:ascii="Calibri" w:hAnsi="Calibri" w:cs="Calibri"/>
          <w:sz w:val="22"/>
          <w:szCs w:val="22"/>
        </w:rPr>
        <w:t>as the new publisher of</w:t>
      </w:r>
      <w:r w:rsidRPr="0080525B">
        <w:rPr>
          <w:rStyle w:val="normaltextrun"/>
          <w:rFonts w:ascii="Calibri" w:hAnsi="Calibri" w:cs="Calibri"/>
          <w:sz w:val="22"/>
          <w:szCs w:val="22"/>
        </w:rPr>
        <w:t xml:space="preserve"> </w:t>
      </w:r>
      <w:r w:rsidRPr="0080525B">
        <w:rPr>
          <w:rStyle w:val="normaltextrun"/>
          <w:rFonts w:ascii="Calibri" w:hAnsi="Calibri" w:cs="Calibri"/>
          <w:i/>
          <w:iCs/>
          <w:sz w:val="22"/>
          <w:szCs w:val="22"/>
        </w:rPr>
        <w:t>Australian</w:t>
      </w:r>
      <w:r>
        <w:rPr>
          <w:rStyle w:val="normaltextrun"/>
          <w:rFonts w:ascii="Calibri" w:hAnsi="Calibri" w:cs="Calibri"/>
          <w:i/>
          <w:iCs/>
          <w:sz w:val="22"/>
          <w:szCs w:val="22"/>
        </w:rPr>
        <w:t xml:space="preserve"> Prescriber. </w:t>
      </w:r>
    </w:p>
    <w:p w14:paraId="5AE386FB" w14:textId="65BE2FCF" w:rsidR="004B6CE4" w:rsidRPr="00690B95" w:rsidRDefault="004B6CE4" w:rsidP="009A426A">
      <w:pPr>
        <w:pStyle w:val="NormalWeb"/>
        <w:spacing w:before="0" w:beforeAutospacing="0" w:after="0" w:afterAutospacing="0"/>
        <w:rPr>
          <w:rFonts w:asciiTheme="majorHAnsi" w:hAnsiTheme="majorHAnsi" w:cstheme="majorHAnsi"/>
          <w:color w:val="000000" w:themeColor="text1"/>
          <w:sz w:val="22"/>
          <w:szCs w:val="22"/>
        </w:rPr>
      </w:pPr>
    </w:p>
    <w:p w14:paraId="17B1F821" w14:textId="462F9F11" w:rsidR="002C5811" w:rsidRPr="005C2A67" w:rsidRDefault="004B6CE4" w:rsidP="002C5811">
      <w:pPr>
        <w:pStyle w:val="paragraph"/>
        <w:spacing w:before="0" w:beforeAutospacing="0" w:after="0" w:afterAutospacing="0"/>
        <w:textAlignment w:val="baseline"/>
        <w:rPr>
          <w:rFonts w:ascii="Calibri" w:hAnsi="Calibri" w:cs="Calibri"/>
          <w:sz w:val="22"/>
          <w:szCs w:val="22"/>
        </w:rPr>
      </w:pPr>
      <w:r w:rsidRPr="00690B95">
        <w:rPr>
          <w:rFonts w:asciiTheme="majorHAnsi" w:hAnsiTheme="majorHAnsi" w:cstheme="majorHAnsi"/>
          <w:color w:val="000000" w:themeColor="text1"/>
          <w:sz w:val="22"/>
          <w:szCs w:val="22"/>
        </w:rPr>
        <w:t xml:space="preserve">We encourage your involvement to </w:t>
      </w:r>
      <w:r w:rsidR="002C5811">
        <w:rPr>
          <w:rFonts w:asciiTheme="majorHAnsi" w:hAnsiTheme="majorHAnsi" w:cstheme="majorHAnsi"/>
          <w:color w:val="000000" w:themeColor="text1"/>
          <w:sz w:val="22"/>
          <w:szCs w:val="22"/>
        </w:rPr>
        <w:t xml:space="preserve">share this important news with your communities and members to </w:t>
      </w:r>
      <w:r w:rsidRPr="00690B95">
        <w:rPr>
          <w:rFonts w:asciiTheme="majorHAnsi" w:hAnsiTheme="majorHAnsi" w:cstheme="majorHAnsi"/>
          <w:color w:val="000000" w:themeColor="text1"/>
          <w:sz w:val="22"/>
          <w:szCs w:val="22"/>
        </w:rPr>
        <w:t xml:space="preserve">make sure </w:t>
      </w:r>
      <w:r w:rsidR="002C5811">
        <w:rPr>
          <w:rFonts w:asciiTheme="majorHAnsi" w:hAnsiTheme="majorHAnsi" w:cstheme="majorHAnsi"/>
          <w:color w:val="000000" w:themeColor="text1"/>
          <w:sz w:val="22"/>
          <w:szCs w:val="22"/>
        </w:rPr>
        <w:t xml:space="preserve">it reaches </w:t>
      </w:r>
      <w:r w:rsidR="002C5811" w:rsidRPr="005C2A67">
        <w:rPr>
          <w:rFonts w:ascii="Calibri" w:hAnsi="Calibri" w:cs="Calibri"/>
          <w:sz w:val="22"/>
          <w:szCs w:val="22"/>
        </w:rPr>
        <w:t>all healthcare professionals practising evidence-based healthcare in Australia.</w:t>
      </w:r>
    </w:p>
    <w:p w14:paraId="1CD9E209" w14:textId="6DC146AA" w:rsidR="009A426A" w:rsidRPr="00690B95" w:rsidRDefault="009A426A" w:rsidP="009A426A">
      <w:pPr>
        <w:pStyle w:val="NormalWeb"/>
        <w:spacing w:before="0" w:beforeAutospacing="0" w:after="0" w:afterAutospacing="0"/>
        <w:rPr>
          <w:rFonts w:asciiTheme="majorHAnsi" w:hAnsiTheme="majorHAnsi" w:cstheme="majorHAnsi"/>
          <w:b/>
          <w:color w:val="000000"/>
          <w:sz w:val="22"/>
          <w:szCs w:val="22"/>
          <w:lang w:val="en-GB"/>
        </w:rPr>
      </w:pPr>
    </w:p>
    <w:p w14:paraId="0EB8652D" w14:textId="599419A0" w:rsidR="009A426A" w:rsidRPr="00690B95" w:rsidRDefault="009A426A" w:rsidP="009A426A">
      <w:pPr>
        <w:pStyle w:val="NormalWeb"/>
        <w:spacing w:before="0" w:beforeAutospacing="0" w:after="0" w:afterAutospacing="0"/>
        <w:rPr>
          <w:rFonts w:asciiTheme="majorHAnsi" w:hAnsiTheme="majorHAnsi" w:cstheme="majorHAnsi"/>
          <w:b/>
          <w:color w:val="000000"/>
          <w:sz w:val="22"/>
          <w:szCs w:val="22"/>
          <w:lang w:val="en-GB"/>
        </w:rPr>
      </w:pPr>
      <w:r w:rsidRPr="00690B95">
        <w:rPr>
          <w:rFonts w:asciiTheme="majorHAnsi" w:hAnsiTheme="majorHAnsi" w:cstheme="majorHAnsi"/>
          <w:b/>
          <w:color w:val="000000"/>
          <w:sz w:val="22"/>
          <w:szCs w:val="22"/>
          <w:lang w:val="en-GB"/>
        </w:rPr>
        <w:t>How can you be involved?</w:t>
      </w:r>
    </w:p>
    <w:p w14:paraId="629B5FC7" w14:textId="1DD10414" w:rsidR="009A426A" w:rsidRPr="00690B95" w:rsidRDefault="00B550BE" w:rsidP="002C5811">
      <w:pPr>
        <w:pStyle w:val="NormalWeb"/>
        <w:numPr>
          <w:ilvl w:val="0"/>
          <w:numId w:val="6"/>
        </w:numPr>
        <w:spacing w:before="0" w:beforeAutospacing="0" w:after="0" w:afterAutospacing="0"/>
        <w:rPr>
          <w:rFonts w:asciiTheme="majorHAnsi" w:hAnsiTheme="majorHAnsi" w:cstheme="majorHAnsi"/>
          <w:bCs/>
          <w:color w:val="000000"/>
          <w:sz w:val="22"/>
          <w:szCs w:val="22"/>
          <w:lang w:val="en-GB"/>
        </w:rPr>
      </w:pPr>
      <w:r w:rsidRPr="00690B95">
        <w:rPr>
          <w:rFonts w:asciiTheme="majorHAnsi" w:hAnsiTheme="majorHAnsi" w:cstheme="majorHAnsi"/>
          <w:bCs/>
          <w:color w:val="000000"/>
          <w:sz w:val="22"/>
          <w:szCs w:val="22"/>
          <w:lang w:val="en-GB"/>
        </w:rPr>
        <w:t xml:space="preserve">Inform your communities and/or members of the </w:t>
      </w:r>
      <w:r w:rsidR="002C5811">
        <w:rPr>
          <w:rFonts w:asciiTheme="majorHAnsi" w:hAnsiTheme="majorHAnsi" w:cstheme="majorHAnsi"/>
          <w:bCs/>
          <w:color w:val="000000"/>
          <w:sz w:val="22"/>
          <w:szCs w:val="22"/>
          <w:lang w:val="en-GB"/>
        </w:rPr>
        <w:t>announcement.</w:t>
      </w:r>
    </w:p>
    <w:p w14:paraId="42EFDBB8" w14:textId="572BFA57" w:rsidR="00B550BE" w:rsidRPr="00690B95" w:rsidRDefault="00B550BE" w:rsidP="002C5811">
      <w:pPr>
        <w:pStyle w:val="NormalWeb"/>
        <w:numPr>
          <w:ilvl w:val="0"/>
          <w:numId w:val="6"/>
        </w:numPr>
        <w:spacing w:before="0" w:beforeAutospacing="0" w:after="0" w:afterAutospacing="0"/>
        <w:rPr>
          <w:rFonts w:asciiTheme="majorHAnsi" w:hAnsiTheme="majorHAnsi" w:cstheme="majorHAnsi"/>
          <w:bCs/>
          <w:color w:val="000000"/>
          <w:sz w:val="22"/>
          <w:szCs w:val="22"/>
          <w:lang w:val="en-GB"/>
        </w:rPr>
      </w:pPr>
      <w:r w:rsidRPr="00690B95">
        <w:rPr>
          <w:rFonts w:asciiTheme="majorHAnsi" w:hAnsiTheme="majorHAnsi" w:cstheme="majorHAnsi"/>
          <w:bCs/>
          <w:color w:val="000000"/>
          <w:sz w:val="22"/>
          <w:szCs w:val="22"/>
          <w:lang w:val="en-GB"/>
        </w:rPr>
        <w:t xml:space="preserve">Share our </w:t>
      </w:r>
      <w:r w:rsidR="002C5811">
        <w:rPr>
          <w:rFonts w:asciiTheme="majorHAnsi" w:hAnsiTheme="majorHAnsi" w:cstheme="majorHAnsi"/>
          <w:bCs/>
          <w:color w:val="000000"/>
          <w:sz w:val="22"/>
          <w:szCs w:val="22"/>
          <w:lang w:val="en-GB"/>
        </w:rPr>
        <w:t>posts</w:t>
      </w:r>
      <w:r w:rsidRPr="00690B95">
        <w:rPr>
          <w:rFonts w:asciiTheme="majorHAnsi" w:hAnsiTheme="majorHAnsi" w:cstheme="majorHAnsi"/>
          <w:bCs/>
          <w:color w:val="000000"/>
          <w:sz w:val="22"/>
          <w:szCs w:val="22"/>
          <w:lang w:val="en-GB"/>
        </w:rPr>
        <w:t xml:space="preserve"> to drive awareness of th</w:t>
      </w:r>
      <w:r w:rsidR="002C5811">
        <w:rPr>
          <w:rFonts w:asciiTheme="majorHAnsi" w:hAnsiTheme="majorHAnsi" w:cstheme="majorHAnsi"/>
          <w:bCs/>
          <w:color w:val="000000"/>
          <w:sz w:val="22"/>
          <w:szCs w:val="22"/>
          <w:lang w:val="en-GB"/>
        </w:rPr>
        <w:t>e announcement.</w:t>
      </w:r>
    </w:p>
    <w:p w14:paraId="23F8C333" w14:textId="19654509" w:rsidR="009A426A" w:rsidRPr="00690B95" w:rsidRDefault="009A426A" w:rsidP="009A426A">
      <w:pPr>
        <w:pStyle w:val="NormalWeb"/>
        <w:spacing w:before="0" w:beforeAutospacing="0" w:after="0" w:afterAutospacing="0"/>
        <w:rPr>
          <w:rFonts w:asciiTheme="majorHAnsi" w:hAnsiTheme="majorHAnsi" w:cstheme="majorHAnsi"/>
          <w:bCs/>
          <w:color w:val="000000"/>
          <w:sz w:val="22"/>
          <w:szCs w:val="22"/>
          <w:lang w:val="en-GB"/>
        </w:rPr>
      </w:pPr>
    </w:p>
    <w:p w14:paraId="5D162503" w14:textId="73B889B9" w:rsidR="009A426A" w:rsidRPr="002C5811" w:rsidRDefault="009A426A" w:rsidP="009A426A">
      <w:pPr>
        <w:pStyle w:val="NormalWeb"/>
        <w:spacing w:before="0" w:beforeAutospacing="0" w:after="0" w:afterAutospacing="0"/>
        <w:rPr>
          <w:rFonts w:asciiTheme="majorHAnsi" w:hAnsiTheme="majorHAnsi" w:cstheme="majorHAnsi"/>
          <w:bCs/>
          <w:color w:val="000000"/>
          <w:sz w:val="22"/>
          <w:szCs w:val="22"/>
          <w:lang w:val="en-GB"/>
        </w:rPr>
      </w:pPr>
      <w:r w:rsidRPr="002C5811">
        <w:rPr>
          <w:rFonts w:asciiTheme="majorHAnsi" w:hAnsiTheme="majorHAnsi" w:cstheme="majorHAnsi"/>
          <w:bCs/>
          <w:color w:val="000000"/>
          <w:sz w:val="22"/>
          <w:szCs w:val="22"/>
          <w:lang w:val="en-GB"/>
        </w:rPr>
        <w:t xml:space="preserve">Follow us on social media and share with your </w:t>
      </w:r>
      <w:r w:rsidR="002C5811" w:rsidRPr="002C5811">
        <w:rPr>
          <w:rFonts w:asciiTheme="majorHAnsi" w:hAnsiTheme="majorHAnsi" w:cstheme="majorHAnsi"/>
          <w:bCs/>
          <w:color w:val="000000"/>
          <w:sz w:val="22"/>
          <w:szCs w:val="22"/>
          <w:lang w:val="en-GB"/>
        </w:rPr>
        <w:t>communities.</w:t>
      </w:r>
    </w:p>
    <w:p w14:paraId="09403E93" w14:textId="77777777" w:rsidR="002C5811" w:rsidRPr="002C5811" w:rsidRDefault="00000000" w:rsidP="002C5811">
      <w:pPr>
        <w:pStyle w:val="ListParagraph"/>
        <w:numPr>
          <w:ilvl w:val="0"/>
          <w:numId w:val="8"/>
        </w:numPr>
        <w:rPr>
          <w:rStyle w:val="css-901oao"/>
          <w:rFonts w:asciiTheme="majorHAnsi" w:eastAsiaTheme="minorEastAsia" w:hAnsiTheme="majorHAnsi" w:cstheme="majorHAnsi"/>
          <w:iCs/>
          <w:sz w:val="22"/>
          <w:szCs w:val="22"/>
        </w:rPr>
      </w:pPr>
      <w:hyperlink r:id="rId10" w:history="1">
        <w:r w:rsidR="002C5811" w:rsidRPr="002C5811">
          <w:rPr>
            <w:rStyle w:val="Hyperlink"/>
            <w:rFonts w:asciiTheme="majorHAnsi" w:hAnsiTheme="majorHAnsi" w:cstheme="majorHAnsi"/>
            <w:iCs/>
            <w:sz w:val="22"/>
            <w:szCs w:val="22"/>
          </w:rPr>
          <w:t>Twitter</w:t>
        </w:r>
      </w:hyperlink>
      <w:r w:rsidR="002C5811" w:rsidRPr="002C5811">
        <w:rPr>
          <w:rFonts w:asciiTheme="majorHAnsi" w:hAnsiTheme="majorHAnsi" w:cstheme="majorHAnsi"/>
          <w:iCs/>
          <w:sz w:val="22"/>
          <w:szCs w:val="22"/>
        </w:rPr>
        <w:t xml:space="preserve"> </w:t>
      </w:r>
      <w:r w:rsidR="002C5811" w:rsidRPr="002C5811">
        <w:rPr>
          <w:rStyle w:val="css-901oao"/>
          <w:rFonts w:asciiTheme="majorHAnsi" w:eastAsiaTheme="minorEastAsia" w:hAnsiTheme="majorHAnsi" w:cstheme="majorHAnsi"/>
          <w:sz w:val="22"/>
          <w:szCs w:val="22"/>
        </w:rPr>
        <w:t>@TGLGuidelines</w:t>
      </w:r>
    </w:p>
    <w:p w14:paraId="00AD3318" w14:textId="77777777" w:rsidR="002C5811" w:rsidRPr="002C5811" w:rsidRDefault="00000000" w:rsidP="002C5811">
      <w:pPr>
        <w:pStyle w:val="ListParagraph"/>
        <w:numPr>
          <w:ilvl w:val="0"/>
          <w:numId w:val="8"/>
        </w:numPr>
        <w:rPr>
          <w:rFonts w:asciiTheme="majorHAnsi" w:hAnsiTheme="majorHAnsi" w:cstheme="majorHAnsi"/>
          <w:iCs/>
          <w:sz w:val="22"/>
          <w:szCs w:val="22"/>
        </w:rPr>
      </w:pPr>
      <w:hyperlink r:id="rId11" w:history="1">
        <w:r w:rsidR="002C5811" w:rsidRPr="002C5811">
          <w:rPr>
            <w:rStyle w:val="Hyperlink"/>
            <w:rFonts w:asciiTheme="majorHAnsi" w:hAnsiTheme="majorHAnsi" w:cstheme="majorHAnsi"/>
            <w:iCs/>
            <w:sz w:val="22"/>
            <w:szCs w:val="22"/>
          </w:rPr>
          <w:t>LinkedIn</w:t>
        </w:r>
      </w:hyperlink>
      <w:r w:rsidR="002C5811" w:rsidRPr="002C5811">
        <w:rPr>
          <w:rFonts w:asciiTheme="majorHAnsi" w:hAnsiTheme="majorHAnsi" w:cstheme="majorHAnsi"/>
          <w:iCs/>
          <w:sz w:val="22"/>
          <w:szCs w:val="22"/>
        </w:rPr>
        <w:t>:</w:t>
      </w:r>
      <w:r w:rsidR="002C5811" w:rsidRPr="002C5811">
        <w:rPr>
          <w:rFonts w:asciiTheme="majorHAnsi" w:hAnsiTheme="majorHAnsi" w:cstheme="majorHAnsi"/>
          <w:sz w:val="22"/>
          <w:szCs w:val="22"/>
        </w:rPr>
        <w:t xml:space="preserve"> Therapeutic Guidelines</w:t>
      </w:r>
    </w:p>
    <w:p w14:paraId="0F8DE136" w14:textId="77777777" w:rsidR="002C5811" w:rsidRPr="002C5811" w:rsidRDefault="00000000" w:rsidP="002C5811">
      <w:pPr>
        <w:pStyle w:val="ListParagraph"/>
        <w:numPr>
          <w:ilvl w:val="0"/>
          <w:numId w:val="8"/>
        </w:numPr>
        <w:rPr>
          <w:rFonts w:asciiTheme="majorHAnsi" w:hAnsiTheme="majorHAnsi" w:cstheme="majorHAnsi"/>
          <w:iCs/>
          <w:sz w:val="22"/>
          <w:szCs w:val="22"/>
        </w:rPr>
      </w:pPr>
      <w:hyperlink r:id="rId12" w:history="1">
        <w:r w:rsidR="002C5811" w:rsidRPr="002C5811">
          <w:rPr>
            <w:rStyle w:val="Hyperlink"/>
            <w:rFonts w:asciiTheme="majorHAnsi" w:hAnsiTheme="majorHAnsi" w:cstheme="majorHAnsi"/>
            <w:iCs/>
            <w:sz w:val="22"/>
            <w:szCs w:val="22"/>
          </w:rPr>
          <w:t>Facebook</w:t>
        </w:r>
      </w:hyperlink>
      <w:r w:rsidR="002C5811" w:rsidRPr="002C5811">
        <w:rPr>
          <w:rFonts w:asciiTheme="majorHAnsi" w:hAnsiTheme="majorHAnsi" w:cstheme="majorHAnsi"/>
          <w:iCs/>
          <w:sz w:val="22"/>
          <w:szCs w:val="22"/>
        </w:rPr>
        <w:t xml:space="preserve">: </w:t>
      </w:r>
      <w:r w:rsidR="002C5811" w:rsidRPr="002C5811">
        <w:rPr>
          <w:rStyle w:val="x4k7w5x"/>
          <w:rFonts w:asciiTheme="majorHAnsi" w:hAnsiTheme="majorHAnsi" w:cstheme="majorHAnsi"/>
          <w:sz w:val="22"/>
          <w:szCs w:val="22"/>
        </w:rPr>
        <w:t>@TherapeuticGuidelines</w:t>
      </w:r>
      <w:r w:rsidR="002C5811" w:rsidRPr="002C5811">
        <w:rPr>
          <w:rStyle w:val="xzpqnlu"/>
          <w:rFonts w:asciiTheme="majorHAnsi" w:hAnsiTheme="majorHAnsi" w:cstheme="majorHAnsi"/>
          <w:sz w:val="22"/>
          <w:szCs w:val="22"/>
        </w:rPr>
        <w:t> </w:t>
      </w:r>
    </w:p>
    <w:p w14:paraId="7EA1D475" w14:textId="21607C4D" w:rsidR="009A426A" w:rsidRPr="00690B95" w:rsidRDefault="009A426A" w:rsidP="008E6493">
      <w:pPr>
        <w:pStyle w:val="NormalWeb"/>
        <w:spacing w:before="0" w:beforeAutospacing="0" w:after="0" w:afterAutospacing="0"/>
        <w:rPr>
          <w:rFonts w:asciiTheme="majorHAnsi" w:hAnsiTheme="majorHAnsi" w:cstheme="majorHAnsi"/>
          <w:bCs/>
          <w:color w:val="000000"/>
          <w:sz w:val="22"/>
          <w:szCs w:val="22"/>
          <w:lang w:val="en-GB"/>
        </w:rPr>
      </w:pPr>
    </w:p>
    <w:p w14:paraId="2BB656AD" w14:textId="0273BA96" w:rsidR="008E6493" w:rsidRPr="00690B95" w:rsidRDefault="009A426A" w:rsidP="008E6493">
      <w:pPr>
        <w:rPr>
          <w:rFonts w:asciiTheme="majorHAnsi" w:hAnsiTheme="majorHAnsi" w:cstheme="majorHAnsi"/>
          <w:sz w:val="22"/>
          <w:szCs w:val="22"/>
        </w:rPr>
      </w:pPr>
      <w:r w:rsidRPr="00690B95">
        <w:rPr>
          <w:rFonts w:asciiTheme="majorHAnsi" w:hAnsiTheme="majorHAnsi" w:cstheme="majorHAnsi"/>
          <w:bCs/>
          <w:color w:val="000000"/>
          <w:sz w:val="22"/>
          <w:szCs w:val="22"/>
          <w:lang w:val="en-GB"/>
        </w:rPr>
        <w:t xml:space="preserve">Share our posts below and / or create your own posts. Remember to tag </w:t>
      </w:r>
      <w:r w:rsidR="00950A24">
        <w:rPr>
          <w:rFonts w:asciiTheme="majorHAnsi" w:hAnsiTheme="majorHAnsi" w:cstheme="majorHAnsi"/>
          <w:bCs/>
          <w:color w:val="000000"/>
          <w:sz w:val="22"/>
          <w:szCs w:val="22"/>
          <w:lang w:val="en-GB"/>
        </w:rPr>
        <w:t>Therapeutic Guidelines</w:t>
      </w:r>
      <w:r w:rsidRPr="00690B95">
        <w:rPr>
          <w:rFonts w:asciiTheme="majorHAnsi" w:hAnsiTheme="majorHAnsi" w:cstheme="majorHAnsi"/>
          <w:bCs/>
          <w:color w:val="000000"/>
          <w:sz w:val="22"/>
          <w:szCs w:val="22"/>
          <w:lang w:val="en-GB"/>
        </w:rPr>
        <w:t xml:space="preserve"> </w:t>
      </w:r>
    </w:p>
    <w:p w14:paraId="0D8D49C0" w14:textId="06A6A97E" w:rsidR="009A426A" w:rsidRPr="00690B95" w:rsidRDefault="009A426A" w:rsidP="008E6493">
      <w:pPr>
        <w:rPr>
          <w:rFonts w:asciiTheme="majorHAnsi" w:hAnsiTheme="majorHAnsi" w:cstheme="majorHAnsi"/>
          <w:bCs/>
          <w:color w:val="000000"/>
          <w:sz w:val="22"/>
          <w:szCs w:val="22"/>
          <w:lang w:val="en-GB"/>
        </w:rPr>
      </w:pPr>
      <w:r w:rsidRPr="00690B95">
        <w:rPr>
          <w:rFonts w:asciiTheme="majorHAnsi" w:hAnsiTheme="majorHAnsi" w:cstheme="majorHAnsi"/>
          <w:bCs/>
          <w:color w:val="000000"/>
          <w:sz w:val="22"/>
          <w:szCs w:val="22"/>
          <w:lang w:val="en-GB"/>
        </w:rPr>
        <w:t xml:space="preserve">and use our </w:t>
      </w:r>
      <w:r w:rsidR="002C5811">
        <w:rPr>
          <w:rFonts w:asciiTheme="majorHAnsi" w:hAnsiTheme="majorHAnsi" w:cstheme="majorHAnsi"/>
          <w:bCs/>
          <w:color w:val="000000"/>
          <w:sz w:val="22"/>
          <w:szCs w:val="22"/>
          <w:lang w:val="en-GB"/>
        </w:rPr>
        <w:t>announcement</w:t>
      </w:r>
      <w:r w:rsidRPr="00690B95">
        <w:rPr>
          <w:rFonts w:asciiTheme="majorHAnsi" w:hAnsiTheme="majorHAnsi" w:cstheme="majorHAnsi"/>
          <w:bCs/>
          <w:color w:val="000000"/>
          <w:sz w:val="22"/>
          <w:szCs w:val="22"/>
          <w:lang w:val="en-GB"/>
        </w:rPr>
        <w:t xml:space="preserve"> has</w:t>
      </w:r>
      <w:r w:rsidR="00557BFC" w:rsidRPr="00690B95">
        <w:rPr>
          <w:rFonts w:asciiTheme="majorHAnsi" w:hAnsiTheme="majorHAnsi" w:cstheme="majorHAnsi"/>
          <w:bCs/>
          <w:color w:val="000000"/>
          <w:sz w:val="22"/>
          <w:szCs w:val="22"/>
          <w:lang w:val="en-GB"/>
        </w:rPr>
        <w:t>h</w:t>
      </w:r>
      <w:r w:rsidRPr="00690B95">
        <w:rPr>
          <w:rFonts w:asciiTheme="majorHAnsi" w:hAnsiTheme="majorHAnsi" w:cstheme="majorHAnsi"/>
          <w:bCs/>
          <w:color w:val="000000"/>
          <w:sz w:val="22"/>
          <w:szCs w:val="22"/>
          <w:lang w:val="en-GB"/>
        </w:rPr>
        <w:t xml:space="preserve">tags so you can drive </w:t>
      </w:r>
      <w:r w:rsidR="00BC52AA">
        <w:rPr>
          <w:rFonts w:asciiTheme="majorHAnsi" w:hAnsiTheme="majorHAnsi" w:cstheme="majorHAnsi"/>
          <w:bCs/>
          <w:color w:val="000000"/>
          <w:sz w:val="22"/>
          <w:szCs w:val="22"/>
          <w:lang w:val="en-GB"/>
        </w:rPr>
        <w:t>awareness.</w:t>
      </w:r>
    </w:p>
    <w:p w14:paraId="4A400341" w14:textId="77777777" w:rsidR="007A539B" w:rsidRPr="00690B95" w:rsidRDefault="007A539B" w:rsidP="008E6493">
      <w:pPr>
        <w:rPr>
          <w:rFonts w:asciiTheme="majorHAnsi" w:hAnsiTheme="majorHAnsi" w:cstheme="majorHAnsi"/>
          <w:sz w:val="22"/>
          <w:szCs w:val="22"/>
        </w:rPr>
      </w:pPr>
    </w:p>
    <w:p w14:paraId="0C4D53F6" w14:textId="76C0E079" w:rsidR="002C5811" w:rsidRDefault="00FC53B1" w:rsidP="002C5811">
      <w:pPr>
        <w:pStyle w:val="NormalWeb"/>
        <w:spacing w:before="0" w:beforeAutospacing="0" w:after="0" w:afterAutospacing="0"/>
        <w:rPr>
          <w:rFonts w:asciiTheme="majorHAnsi" w:hAnsiTheme="majorHAnsi" w:cstheme="majorHAnsi"/>
          <w:bCs/>
          <w:i/>
          <w:iCs/>
          <w:color w:val="000000"/>
          <w:sz w:val="22"/>
          <w:szCs w:val="22"/>
          <w:lang w:val="en-GB"/>
        </w:rPr>
      </w:pPr>
      <w:r>
        <w:rPr>
          <w:rFonts w:asciiTheme="majorHAnsi" w:hAnsiTheme="majorHAnsi" w:cstheme="majorHAnsi"/>
          <w:bCs/>
          <w:i/>
          <w:iCs/>
          <w:color w:val="000000"/>
          <w:sz w:val="22"/>
          <w:szCs w:val="22"/>
          <w:lang w:val="en-GB"/>
        </w:rPr>
        <w:t>#AustralianPrescriber</w:t>
      </w:r>
    </w:p>
    <w:p w14:paraId="00AB167D" w14:textId="78F86FA5" w:rsidR="002C5811" w:rsidRDefault="002C5811" w:rsidP="002C5811">
      <w:pPr>
        <w:pStyle w:val="NormalWeb"/>
        <w:spacing w:before="0" w:beforeAutospacing="0" w:after="0" w:afterAutospacing="0"/>
        <w:rPr>
          <w:rFonts w:asciiTheme="majorHAnsi" w:hAnsiTheme="majorHAnsi" w:cstheme="majorHAnsi"/>
          <w:bCs/>
          <w:i/>
          <w:iCs/>
          <w:color w:val="000000"/>
          <w:sz w:val="22"/>
          <w:szCs w:val="22"/>
          <w:lang w:val="en-GB"/>
        </w:rPr>
      </w:pPr>
      <w:r>
        <w:rPr>
          <w:rFonts w:asciiTheme="majorHAnsi" w:hAnsiTheme="majorHAnsi" w:cstheme="majorHAnsi"/>
          <w:bCs/>
          <w:i/>
          <w:iCs/>
          <w:color w:val="000000"/>
          <w:sz w:val="22"/>
          <w:szCs w:val="22"/>
          <w:lang w:val="en-GB"/>
        </w:rPr>
        <w:t>#</w:t>
      </w:r>
      <w:r w:rsidR="00FC53B1">
        <w:rPr>
          <w:rFonts w:asciiTheme="majorHAnsi" w:hAnsiTheme="majorHAnsi" w:cstheme="majorHAnsi"/>
          <w:bCs/>
          <w:i/>
          <w:iCs/>
          <w:color w:val="000000"/>
          <w:sz w:val="22"/>
          <w:szCs w:val="22"/>
          <w:lang w:val="en-GB"/>
        </w:rPr>
        <w:t>QUM</w:t>
      </w:r>
    </w:p>
    <w:p w14:paraId="6D032D98" w14:textId="4C316C0E" w:rsidR="002C5811" w:rsidRPr="00690B95" w:rsidRDefault="002C5811" w:rsidP="002C5811">
      <w:pPr>
        <w:pStyle w:val="NormalWeb"/>
        <w:spacing w:before="0" w:beforeAutospacing="0" w:after="0" w:afterAutospacing="0"/>
        <w:rPr>
          <w:rFonts w:asciiTheme="majorHAnsi" w:hAnsiTheme="majorHAnsi" w:cstheme="majorHAnsi"/>
          <w:bCs/>
          <w:i/>
          <w:iCs/>
          <w:color w:val="000000"/>
          <w:sz w:val="22"/>
          <w:szCs w:val="22"/>
          <w:lang w:val="en-GB"/>
        </w:rPr>
      </w:pPr>
      <w:r>
        <w:rPr>
          <w:rFonts w:asciiTheme="majorHAnsi" w:hAnsiTheme="majorHAnsi" w:cstheme="majorHAnsi"/>
          <w:bCs/>
          <w:i/>
          <w:iCs/>
          <w:color w:val="000000"/>
          <w:sz w:val="22"/>
          <w:szCs w:val="22"/>
          <w:lang w:val="en-GB"/>
        </w:rPr>
        <w:t>#</w:t>
      </w:r>
      <w:r w:rsidR="00FC53B1">
        <w:rPr>
          <w:rFonts w:asciiTheme="majorHAnsi" w:hAnsiTheme="majorHAnsi" w:cstheme="majorHAnsi"/>
          <w:bCs/>
          <w:i/>
          <w:iCs/>
          <w:color w:val="000000"/>
          <w:sz w:val="22"/>
          <w:szCs w:val="22"/>
          <w:lang w:val="en-GB"/>
        </w:rPr>
        <w:t>TherapeuticGuidelines</w:t>
      </w:r>
    </w:p>
    <w:p w14:paraId="3FBBC469" w14:textId="216AD5D3" w:rsidR="00513007" w:rsidRPr="00690B95" w:rsidRDefault="00513007" w:rsidP="00EA7A83">
      <w:pPr>
        <w:pStyle w:val="NormalWeb"/>
        <w:spacing w:before="0" w:beforeAutospacing="0" w:after="0" w:afterAutospacing="0"/>
        <w:rPr>
          <w:rFonts w:asciiTheme="majorHAnsi" w:hAnsiTheme="majorHAnsi" w:cstheme="majorHAnsi"/>
          <w:bCs/>
          <w:i/>
          <w:iCs/>
          <w:color w:val="000000"/>
          <w:sz w:val="22"/>
          <w:szCs w:val="22"/>
          <w:lang w:val="en-GB"/>
        </w:rPr>
      </w:pPr>
    </w:p>
    <w:tbl>
      <w:tblPr>
        <w:tblStyle w:val="TableGrid"/>
        <w:tblW w:w="10343" w:type="dxa"/>
        <w:tblLayout w:type="fixed"/>
        <w:tblLook w:val="04A0" w:firstRow="1" w:lastRow="0" w:firstColumn="1" w:lastColumn="0" w:noHBand="0" w:noVBand="1"/>
      </w:tblPr>
      <w:tblGrid>
        <w:gridCol w:w="7792"/>
        <w:gridCol w:w="2551"/>
      </w:tblGrid>
      <w:tr w:rsidR="002C5811" w:rsidRPr="00690B95" w14:paraId="6A181A42" w14:textId="1B21BD93" w:rsidTr="001D75B4">
        <w:tc>
          <w:tcPr>
            <w:tcW w:w="7792" w:type="dxa"/>
            <w:shd w:val="clear" w:color="auto" w:fill="D9D9D9" w:themeFill="background1" w:themeFillShade="D9"/>
          </w:tcPr>
          <w:p w14:paraId="548C85BC" w14:textId="4F201DA2" w:rsidR="002C5811" w:rsidRPr="006929BA" w:rsidRDefault="002C5811" w:rsidP="00EA7A83">
            <w:pPr>
              <w:pStyle w:val="NormalWeb"/>
              <w:spacing w:before="0" w:beforeAutospacing="0" w:after="0" w:afterAutospacing="0"/>
              <w:rPr>
                <w:rFonts w:asciiTheme="majorHAnsi" w:hAnsiTheme="majorHAnsi" w:cstheme="majorHAnsi"/>
                <w:b/>
                <w:i/>
                <w:iCs/>
                <w:color w:val="000000"/>
                <w:sz w:val="22"/>
                <w:szCs w:val="22"/>
                <w:lang w:val="en-GB"/>
              </w:rPr>
            </w:pPr>
            <w:r w:rsidRPr="006929BA">
              <w:rPr>
                <w:rFonts w:asciiTheme="majorHAnsi" w:hAnsiTheme="majorHAnsi" w:cstheme="majorHAnsi"/>
                <w:b/>
                <w:i/>
                <w:iCs/>
                <w:color w:val="000000"/>
                <w:sz w:val="22"/>
                <w:szCs w:val="22"/>
                <w:lang w:val="en-GB"/>
              </w:rPr>
              <w:t>POST</w:t>
            </w:r>
          </w:p>
        </w:tc>
        <w:tc>
          <w:tcPr>
            <w:tcW w:w="2551" w:type="dxa"/>
            <w:shd w:val="clear" w:color="auto" w:fill="D9D9D9" w:themeFill="background1" w:themeFillShade="D9"/>
          </w:tcPr>
          <w:p w14:paraId="2DF34E85" w14:textId="2A17C0EA" w:rsidR="002C5811" w:rsidRPr="006929BA" w:rsidRDefault="002C5811" w:rsidP="00EA7A83">
            <w:pPr>
              <w:pStyle w:val="NormalWeb"/>
              <w:spacing w:before="0" w:beforeAutospacing="0" w:after="0" w:afterAutospacing="0"/>
              <w:rPr>
                <w:rFonts w:asciiTheme="majorHAnsi" w:hAnsiTheme="majorHAnsi" w:cstheme="majorHAnsi"/>
                <w:b/>
                <w:i/>
                <w:iCs/>
                <w:color w:val="000000"/>
                <w:sz w:val="22"/>
                <w:szCs w:val="22"/>
                <w:lang w:val="en-GB"/>
              </w:rPr>
            </w:pPr>
            <w:r w:rsidRPr="006929BA">
              <w:rPr>
                <w:rFonts w:asciiTheme="majorHAnsi" w:hAnsiTheme="majorHAnsi" w:cstheme="majorHAnsi"/>
                <w:b/>
                <w:i/>
                <w:iCs/>
                <w:color w:val="000000"/>
                <w:sz w:val="22"/>
                <w:szCs w:val="22"/>
                <w:lang w:val="en-GB"/>
              </w:rPr>
              <w:t>ARTWORK</w:t>
            </w:r>
          </w:p>
        </w:tc>
      </w:tr>
      <w:tr w:rsidR="006929BA" w:rsidRPr="00690B95" w14:paraId="002A42D9" w14:textId="77777777" w:rsidTr="001D75B4">
        <w:tc>
          <w:tcPr>
            <w:tcW w:w="7792" w:type="dxa"/>
            <w:shd w:val="clear" w:color="auto" w:fill="D9D9D9" w:themeFill="background1" w:themeFillShade="D9"/>
          </w:tcPr>
          <w:p w14:paraId="2B2C72C4" w14:textId="4BF614BA" w:rsidR="006929BA" w:rsidRPr="006929BA" w:rsidRDefault="006929BA" w:rsidP="002C5811">
            <w:pPr>
              <w:rPr>
                <w:rFonts w:asciiTheme="majorHAnsi" w:hAnsiTheme="majorHAnsi" w:cstheme="majorHAnsi"/>
                <w:b/>
                <w:color w:val="000000"/>
                <w:sz w:val="22"/>
                <w:szCs w:val="22"/>
                <w:lang w:val="en-GB"/>
              </w:rPr>
            </w:pPr>
            <w:r w:rsidRPr="006929BA">
              <w:rPr>
                <w:rFonts w:asciiTheme="majorHAnsi" w:hAnsiTheme="majorHAnsi" w:cstheme="majorHAnsi"/>
                <w:b/>
                <w:color w:val="000000"/>
                <w:sz w:val="22"/>
                <w:szCs w:val="22"/>
                <w:lang w:val="en-GB"/>
              </w:rPr>
              <w:t>Twitter</w:t>
            </w:r>
          </w:p>
        </w:tc>
        <w:tc>
          <w:tcPr>
            <w:tcW w:w="2551" w:type="dxa"/>
            <w:shd w:val="clear" w:color="auto" w:fill="D9D9D9" w:themeFill="background1" w:themeFillShade="D9"/>
          </w:tcPr>
          <w:p w14:paraId="633B975A" w14:textId="77777777" w:rsidR="006929BA" w:rsidRPr="006929BA" w:rsidRDefault="006929BA" w:rsidP="00EA7A83">
            <w:pPr>
              <w:pStyle w:val="NormalWeb"/>
              <w:spacing w:before="0" w:beforeAutospacing="0" w:after="0" w:afterAutospacing="0"/>
              <w:rPr>
                <w:rFonts w:asciiTheme="majorHAnsi" w:hAnsiTheme="majorHAnsi" w:cstheme="majorHAnsi"/>
                <w:b/>
                <w:noProof/>
                <w:color w:val="000000"/>
                <w:sz w:val="22"/>
                <w:szCs w:val="22"/>
                <w:lang w:val="en-GB"/>
              </w:rPr>
            </w:pPr>
          </w:p>
        </w:tc>
      </w:tr>
      <w:tr w:rsidR="002C5811" w:rsidRPr="00690B95" w14:paraId="56DF457C" w14:textId="587D2DE2" w:rsidTr="001D75B4">
        <w:tc>
          <w:tcPr>
            <w:tcW w:w="7792" w:type="dxa"/>
          </w:tcPr>
          <w:p w14:paraId="74398607" w14:textId="77777777" w:rsidR="002C5811" w:rsidRDefault="002C5811" w:rsidP="002C5811">
            <w:pPr>
              <w:rPr>
                <w:rFonts w:asciiTheme="majorHAnsi" w:hAnsiTheme="majorHAnsi" w:cstheme="majorHAnsi"/>
                <w:bCs/>
                <w:color w:val="000000"/>
                <w:sz w:val="22"/>
                <w:szCs w:val="22"/>
                <w:lang w:val="en-GB"/>
              </w:rPr>
            </w:pPr>
          </w:p>
          <w:p w14:paraId="3869FAA8" w14:textId="60B8E7E4" w:rsidR="00A4329F" w:rsidRPr="001D75B4" w:rsidRDefault="00000000" w:rsidP="002C5811">
            <w:pPr>
              <w:rPr>
                <w:rFonts w:asciiTheme="majorHAnsi" w:eastAsiaTheme="minorEastAsia" w:hAnsiTheme="majorHAnsi" w:cstheme="majorHAnsi"/>
                <w:iCs/>
                <w:sz w:val="22"/>
                <w:szCs w:val="22"/>
              </w:rPr>
            </w:pPr>
            <w:hyperlink r:id="rId13" w:history="1">
              <w:r w:rsidR="006929BA" w:rsidRPr="00746CB2">
                <w:rPr>
                  <w:rStyle w:val="Hyperlink"/>
                  <w:rFonts w:asciiTheme="majorHAnsi" w:eastAsiaTheme="minorEastAsia" w:hAnsiTheme="majorHAnsi" w:cstheme="majorHAnsi"/>
                  <w:sz w:val="22"/>
                  <w:szCs w:val="22"/>
                </w:rPr>
                <w:t>@TGLGuidelines</w:t>
              </w:r>
            </w:hyperlink>
            <w:r w:rsidR="006929BA">
              <w:rPr>
                <w:rStyle w:val="css-901oao"/>
                <w:rFonts w:asciiTheme="majorHAnsi" w:eastAsiaTheme="minorEastAsia" w:hAnsiTheme="majorHAnsi" w:cstheme="majorHAnsi"/>
                <w:iCs/>
                <w:sz w:val="22"/>
                <w:szCs w:val="22"/>
              </w:rPr>
              <w:t xml:space="preserve"> </w:t>
            </w:r>
            <w:r w:rsidR="004E08E5" w:rsidRPr="0080525B">
              <w:rPr>
                <w:rStyle w:val="normaltextrun"/>
                <w:rFonts w:ascii="Calibri" w:hAnsi="Calibri" w:cs="Calibri"/>
                <w:sz w:val="22"/>
                <w:szCs w:val="22"/>
              </w:rPr>
              <w:t xml:space="preserve">is delighted to announce that it </w:t>
            </w:r>
            <w:r w:rsidR="004E08E5">
              <w:rPr>
                <w:rStyle w:val="normaltextrun"/>
                <w:rFonts w:ascii="Calibri" w:hAnsi="Calibri" w:cs="Calibri"/>
                <w:sz w:val="22"/>
                <w:szCs w:val="22"/>
              </w:rPr>
              <w:t>is the new publisher of</w:t>
            </w:r>
            <w:r w:rsidR="004E08E5" w:rsidRPr="0080525B">
              <w:rPr>
                <w:rStyle w:val="normaltextrun"/>
                <w:rFonts w:ascii="Calibri" w:hAnsi="Calibri" w:cs="Calibri"/>
                <w:sz w:val="22"/>
                <w:szCs w:val="22"/>
              </w:rPr>
              <w:t xml:space="preserve"> </w:t>
            </w:r>
            <w:r w:rsidR="004E08E5" w:rsidRPr="0080525B">
              <w:rPr>
                <w:rStyle w:val="normaltextrun"/>
                <w:rFonts w:ascii="Calibri" w:hAnsi="Calibri" w:cs="Calibri"/>
                <w:i/>
                <w:iCs/>
                <w:sz w:val="22"/>
                <w:szCs w:val="22"/>
              </w:rPr>
              <w:t>Australian</w:t>
            </w:r>
            <w:r w:rsidR="004E08E5">
              <w:rPr>
                <w:rStyle w:val="normaltextrun"/>
                <w:rFonts w:ascii="Calibri" w:hAnsi="Calibri" w:cs="Calibri"/>
                <w:i/>
                <w:iCs/>
                <w:sz w:val="22"/>
                <w:szCs w:val="22"/>
              </w:rPr>
              <w:t xml:space="preserve"> Prescriber. </w:t>
            </w:r>
            <w:r w:rsidR="001D75B4">
              <w:rPr>
                <w:rFonts w:asciiTheme="majorHAnsi" w:eastAsiaTheme="minorEastAsia" w:hAnsiTheme="majorHAnsi" w:cstheme="majorHAnsi"/>
                <w:iCs/>
                <w:sz w:val="22"/>
                <w:szCs w:val="22"/>
              </w:rPr>
              <w:t xml:space="preserve"> </w:t>
            </w:r>
            <w:r w:rsidR="004E08E5">
              <w:rPr>
                <w:rFonts w:asciiTheme="majorHAnsi" w:hAnsiTheme="majorHAnsi" w:cstheme="majorHAnsi"/>
                <w:bCs/>
                <w:color w:val="000000"/>
                <w:sz w:val="22"/>
                <w:szCs w:val="22"/>
                <w:lang w:val="en-GB"/>
              </w:rPr>
              <w:t xml:space="preserve">Visit </w:t>
            </w:r>
            <w:hyperlink r:id="rId14" w:history="1">
              <w:r w:rsidR="00F6656A" w:rsidRPr="00F6656A">
                <w:rPr>
                  <w:rFonts w:ascii="Calibri" w:eastAsia="DengXian" w:hAnsi="Calibri" w:cs="Calibri"/>
                  <w:color w:val="0563C1"/>
                  <w:sz w:val="22"/>
                  <w:szCs w:val="22"/>
                  <w:u w:val="single"/>
                  <w:lang w:eastAsia="zh-CN" w:bidi="th-TH"/>
                  <w14:ligatures w14:val="standardContextual"/>
                </w:rPr>
                <w:t>https://www.tg.org.au/australianprescriber</w:t>
              </w:r>
            </w:hyperlink>
            <w:r w:rsidR="004E08E5">
              <w:rPr>
                <w:rFonts w:asciiTheme="majorHAnsi" w:hAnsiTheme="majorHAnsi" w:cstheme="majorHAnsi"/>
                <w:bCs/>
                <w:color w:val="000000"/>
                <w:sz w:val="22"/>
                <w:szCs w:val="22"/>
                <w:lang w:val="en-GB"/>
              </w:rPr>
              <w:t xml:space="preserve"> to learn more.</w:t>
            </w:r>
          </w:p>
          <w:p w14:paraId="3C09DEB0" w14:textId="4E416ACB" w:rsidR="001D75B4" w:rsidRPr="001D75B4" w:rsidRDefault="001D75B4" w:rsidP="002C5811">
            <w:pPr>
              <w:rPr>
                <w:rFonts w:ascii="Calibri" w:eastAsia="DengXian" w:hAnsi="Calibri" w:cs="Calibri"/>
                <w:sz w:val="22"/>
                <w:szCs w:val="22"/>
                <w:lang w:eastAsia="zh-CN" w:bidi="th-TH"/>
                <w14:ligatures w14:val="standardContextual"/>
              </w:rPr>
            </w:pPr>
          </w:p>
        </w:tc>
        <w:tc>
          <w:tcPr>
            <w:tcW w:w="2551" w:type="dxa"/>
          </w:tcPr>
          <w:p w14:paraId="6F6FBB4A" w14:textId="77777777" w:rsidR="004E08E5" w:rsidRDefault="004E08E5" w:rsidP="00EA7A83">
            <w:pPr>
              <w:pStyle w:val="NormalWeb"/>
              <w:spacing w:before="0" w:beforeAutospacing="0" w:after="0" w:afterAutospacing="0"/>
              <w:rPr>
                <w:rFonts w:asciiTheme="majorHAnsi" w:hAnsiTheme="majorHAnsi" w:cstheme="majorHAnsi"/>
                <w:bCs/>
                <w:color w:val="000000"/>
                <w:sz w:val="22"/>
                <w:szCs w:val="22"/>
                <w:lang w:val="en-GB"/>
              </w:rPr>
            </w:pPr>
          </w:p>
          <w:p w14:paraId="61B0CE17" w14:textId="472362D9" w:rsidR="001D75B4" w:rsidRPr="00690B95" w:rsidRDefault="001D75B4" w:rsidP="00EA7A83">
            <w:pPr>
              <w:pStyle w:val="NormalWeb"/>
              <w:spacing w:before="0" w:beforeAutospacing="0" w:after="0" w:afterAutospacing="0"/>
              <w:rPr>
                <w:rFonts w:asciiTheme="majorHAnsi" w:hAnsiTheme="majorHAnsi" w:cstheme="majorHAnsi"/>
                <w:bCs/>
                <w:color w:val="000000"/>
                <w:sz w:val="22"/>
                <w:szCs w:val="22"/>
                <w:lang w:val="en-GB"/>
              </w:rPr>
            </w:pPr>
            <w:r>
              <w:rPr>
                <w:rFonts w:asciiTheme="majorHAnsi" w:hAnsiTheme="majorHAnsi" w:cstheme="majorHAnsi"/>
                <w:bCs/>
                <w:noProof/>
                <w:color w:val="000000"/>
                <w:sz w:val="22"/>
                <w:szCs w:val="22"/>
                <w:lang w:val="en-GB"/>
              </w:rPr>
              <w:drawing>
                <wp:inline distT="0" distB="0" distL="0" distR="0" wp14:anchorId="339408B5" wp14:editId="1F15DC33">
                  <wp:extent cx="1431067" cy="403860"/>
                  <wp:effectExtent l="0" t="0" r="4445" b="2540"/>
                  <wp:docPr id="6638358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835872" name="Picture 663835872"/>
                          <pic:cNvPicPr/>
                        </pic:nvPicPr>
                        <pic:blipFill>
                          <a:blip r:embed="rId15"/>
                          <a:stretch>
                            <a:fillRect/>
                          </a:stretch>
                        </pic:blipFill>
                        <pic:spPr>
                          <a:xfrm>
                            <a:off x="0" y="0"/>
                            <a:ext cx="1481064" cy="417970"/>
                          </a:xfrm>
                          <a:prstGeom prst="rect">
                            <a:avLst/>
                          </a:prstGeom>
                        </pic:spPr>
                      </pic:pic>
                    </a:graphicData>
                  </a:graphic>
                </wp:inline>
              </w:drawing>
            </w:r>
          </w:p>
        </w:tc>
      </w:tr>
      <w:tr w:rsidR="002C5811" w:rsidRPr="00690B95" w14:paraId="3C9AF186" w14:textId="77777777" w:rsidTr="001D75B4">
        <w:tc>
          <w:tcPr>
            <w:tcW w:w="7792" w:type="dxa"/>
          </w:tcPr>
          <w:p w14:paraId="4DCFAD96" w14:textId="77777777" w:rsidR="002C5811" w:rsidRDefault="002C5811" w:rsidP="002C5811">
            <w:pPr>
              <w:rPr>
                <w:rFonts w:asciiTheme="majorHAnsi" w:hAnsiTheme="majorHAnsi" w:cstheme="majorHAnsi"/>
                <w:bCs/>
                <w:color w:val="000000"/>
                <w:sz w:val="22"/>
                <w:szCs w:val="22"/>
                <w:lang w:val="en-GB"/>
              </w:rPr>
            </w:pPr>
          </w:p>
          <w:p w14:paraId="2CDB2A00" w14:textId="3A4DC09C" w:rsidR="00BC47DB" w:rsidRPr="001D75B4" w:rsidRDefault="00BC47DB" w:rsidP="001D75B4">
            <w:pPr>
              <w:pStyle w:val="paragraph"/>
              <w:spacing w:before="0" w:beforeAutospacing="0" w:after="0" w:afterAutospacing="0"/>
              <w:textAlignment w:val="baseline"/>
              <w:rPr>
                <w:rFonts w:asciiTheme="majorHAnsi" w:hAnsiTheme="majorHAnsi" w:cstheme="majorHAnsi"/>
                <w:sz w:val="22"/>
                <w:szCs w:val="22"/>
              </w:rPr>
            </w:pPr>
            <w:r w:rsidRPr="006929BA">
              <w:rPr>
                <w:rStyle w:val="normaltextrun"/>
                <w:rFonts w:asciiTheme="majorHAnsi" w:hAnsiTheme="majorHAnsi" w:cstheme="majorHAnsi"/>
                <w:i/>
                <w:iCs/>
                <w:sz w:val="22"/>
                <w:szCs w:val="22"/>
              </w:rPr>
              <w:t>Australian Prescriber</w:t>
            </w:r>
            <w:r w:rsidRPr="006929BA">
              <w:rPr>
                <w:rStyle w:val="normaltextrun"/>
                <w:rFonts w:asciiTheme="majorHAnsi" w:hAnsiTheme="majorHAnsi" w:cstheme="majorHAnsi"/>
                <w:sz w:val="22"/>
                <w:szCs w:val="22"/>
              </w:rPr>
              <w:t xml:space="preserve"> a much-loved and highly respected journal is back and accessible to </w:t>
            </w:r>
            <w:r w:rsidRPr="006929BA">
              <w:rPr>
                <w:rFonts w:asciiTheme="majorHAnsi" w:hAnsiTheme="majorHAnsi" w:cstheme="majorHAnsi"/>
                <w:sz w:val="22"/>
                <w:szCs w:val="22"/>
              </w:rPr>
              <w:t>all healthcare professionals practising evidence-based healthcare in Australia</w:t>
            </w:r>
            <w:r w:rsidR="00EC3381">
              <w:rPr>
                <w:rFonts w:asciiTheme="majorHAnsi" w:hAnsiTheme="majorHAnsi" w:cstheme="majorHAnsi"/>
                <w:sz w:val="22"/>
                <w:szCs w:val="22"/>
              </w:rPr>
              <w:t xml:space="preserve"> (and beyond!)</w:t>
            </w:r>
            <w:r w:rsidRPr="006929BA">
              <w:rPr>
                <w:rFonts w:asciiTheme="majorHAnsi" w:hAnsiTheme="majorHAnsi" w:cstheme="majorHAnsi"/>
                <w:sz w:val="22"/>
                <w:szCs w:val="22"/>
              </w:rPr>
              <w:t>.</w:t>
            </w:r>
            <w:r w:rsidR="001D75B4">
              <w:rPr>
                <w:rFonts w:asciiTheme="majorHAnsi" w:hAnsiTheme="majorHAnsi" w:cstheme="majorHAnsi"/>
                <w:sz w:val="22"/>
                <w:szCs w:val="22"/>
              </w:rPr>
              <w:t xml:space="preserve"> </w:t>
            </w:r>
            <w:r w:rsidRPr="006929BA">
              <w:rPr>
                <w:rFonts w:asciiTheme="majorHAnsi" w:hAnsiTheme="majorHAnsi" w:cstheme="majorHAnsi"/>
                <w:bCs/>
                <w:color w:val="000000"/>
                <w:sz w:val="22"/>
                <w:szCs w:val="22"/>
                <w:lang w:val="en-GB"/>
              </w:rPr>
              <w:t xml:space="preserve">Visit </w:t>
            </w:r>
            <w:hyperlink r:id="rId16" w:history="1">
              <w:r w:rsidR="00F6656A" w:rsidRPr="00F6656A">
                <w:rPr>
                  <w:rFonts w:ascii="Calibri" w:eastAsia="DengXian" w:hAnsi="Calibri" w:cs="Calibri"/>
                  <w:color w:val="0563C1"/>
                  <w:sz w:val="22"/>
                  <w:szCs w:val="22"/>
                  <w:u w:val="single"/>
                  <w:lang w:eastAsia="zh-CN" w:bidi="th-TH"/>
                  <w14:ligatures w14:val="standardContextual"/>
                </w:rPr>
                <w:t>https://www.tg.org.au/australianprescriber</w:t>
              </w:r>
            </w:hyperlink>
            <w:r w:rsidR="001D75B4">
              <w:rPr>
                <w:rFonts w:ascii="Calibri" w:eastAsia="DengXian" w:hAnsi="Calibri" w:cs="Calibri"/>
                <w:sz w:val="22"/>
                <w:szCs w:val="22"/>
                <w:lang w:eastAsia="zh-CN" w:bidi="th-TH"/>
                <w14:ligatures w14:val="standardContextual"/>
              </w:rPr>
              <w:t xml:space="preserve"> </w:t>
            </w:r>
            <w:r w:rsidRPr="006929BA">
              <w:rPr>
                <w:rFonts w:asciiTheme="majorHAnsi" w:hAnsiTheme="majorHAnsi" w:cstheme="majorHAnsi"/>
                <w:bCs/>
                <w:color w:val="000000"/>
                <w:sz w:val="22"/>
                <w:szCs w:val="22"/>
                <w:lang w:val="en-GB"/>
              </w:rPr>
              <w:t>to learn more.</w:t>
            </w:r>
          </w:p>
          <w:p w14:paraId="4E798CEC" w14:textId="549690AB" w:rsidR="00A4329F" w:rsidRPr="00A4329F" w:rsidRDefault="00A4329F" w:rsidP="00A4329F">
            <w:pPr>
              <w:rPr>
                <w:rFonts w:asciiTheme="majorHAnsi" w:hAnsiTheme="majorHAnsi" w:cstheme="majorHAnsi"/>
                <w:bCs/>
                <w:color w:val="000000"/>
                <w:sz w:val="22"/>
                <w:szCs w:val="22"/>
                <w:lang w:val="en-GB"/>
              </w:rPr>
            </w:pPr>
          </w:p>
        </w:tc>
        <w:tc>
          <w:tcPr>
            <w:tcW w:w="2551" w:type="dxa"/>
          </w:tcPr>
          <w:p w14:paraId="3317E896" w14:textId="77777777" w:rsidR="002C5811" w:rsidRDefault="002C5811" w:rsidP="002C5811">
            <w:pPr>
              <w:pStyle w:val="NormalWeb"/>
              <w:spacing w:before="0" w:beforeAutospacing="0" w:after="0" w:afterAutospacing="0"/>
              <w:rPr>
                <w:rFonts w:asciiTheme="majorHAnsi" w:hAnsiTheme="majorHAnsi" w:cstheme="majorHAnsi"/>
                <w:bCs/>
                <w:color w:val="000000"/>
                <w:sz w:val="22"/>
                <w:szCs w:val="22"/>
                <w:lang w:val="en-GB"/>
              </w:rPr>
            </w:pPr>
          </w:p>
          <w:p w14:paraId="282022A3" w14:textId="4147F72C" w:rsidR="004E08E5" w:rsidRPr="004E08E5" w:rsidRDefault="00A4329F" w:rsidP="002C5811">
            <w:pPr>
              <w:pStyle w:val="NormalWeb"/>
              <w:spacing w:before="0" w:beforeAutospacing="0" w:after="0" w:afterAutospacing="0"/>
            </w:pPr>
            <w:r>
              <w:rPr>
                <w:noProof/>
              </w:rPr>
              <w:drawing>
                <wp:inline distT="0" distB="0" distL="0" distR="0" wp14:anchorId="00E229E8" wp14:editId="4F20A14C">
                  <wp:extent cx="1402021" cy="579783"/>
                  <wp:effectExtent l="0" t="0" r="0" b="4445"/>
                  <wp:docPr id="1590339084"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339084" name="Picture 5" descr="A picture containing logo&#10;&#10;Description automatically generated"/>
                          <pic:cNvPicPr/>
                        </pic:nvPicPr>
                        <pic:blipFill>
                          <a:blip r:embed="rId17"/>
                          <a:stretch>
                            <a:fillRect/>
                          </a:stretch>
                        </pic:blipFill>
                        <pic:spPr>
                          <a:xfrm>
                            <a:off x="0" y="0"/>
                            <a:ext cx="1412267" cy="584020"/>
                          </a:xfrm>
                          <a:prstGeom prst="rect">
                            <a:avLst/>
                          </a:prstGeom>
                        </pic:spPr>
                      </pic:pic>
                    </a:graphicData>
                  </a:graphic>
                </wp:inline>
              </w:drawing>
            </w:r>
          </w:p>
        </w:tc>
      </w:tr>
      <w:tr w:rsidR="002C5811" w:rsidRPr="00690B95" w14:paraId="6D99FC2F" w14:textId="77777777" w:rsidTr="001D75B4">
        <w:tc>
          <w:tcPr>
            <w:tcW w:w="7792" w:type="dxa"/>
          </w:tcPr>
          <w:p w14:paraId="2CB2C0E8" w14:textId="77777777" w:rsidR="002C5811" w:rsidRDefault="002C5811" w:rsidP="002C5811">
            <w:pPr>
              <w:rPr>
                <w:rFonts w:asciiTheme="majorHAnsi" w:hAnsiTheme="majorHAnsi" w:cstheme="majorHAnsi"/>
                <w:bCs/>
                <w:color w:val="000000"/>
                <w:sz w:val="22"/>
                <w:szCs w:val="22"/>
                <w:lang w:val="en-GB"/>
              </w:rPr>
            </w:pPr>
          </w:p>
          <w:p w14:paraId="7B5767F9" w14:textId="4821DC65" w:rsidR="004E08E5" w:rsidRPr="001D75B4" w:rsidRDefault="004E08E5" w:rsidP="001D75B4">
            <w:pPr>
              <w:rPr>
                <w:rStyle w:val="eop"/>
                <w:rFonts w:ascii="Calibri" w:eastAsia="DengXian" w:hAnsi="Calibri" w:cs="Calibri"/>
                <w:sz w:val="22"/>
                <w:szCs w:val="22"/>
                <w:lang w:eastAsia="zh-CN" w:bidi="th-TH"/>
                <w14:ligatures w14:val="standardContextual"/>
              </w:rPr>
            </w:pPr>
            <w:r>
              <w:rPr>
                <w:rStyle w:val="eop"/>
                <w:rFonts w:ascii="Calibri" w:hAnsi="Calibri" w:cs="Calibri"/>
                <w:sz w:val="22"/>
                <w:szCs w:val="22"/>
              </w:rPr>
              <w:t xml:space="preserve">While we await the new </w:t>
            </w:r>
            <w:r w:rsidRPr="00C510A0">
              <w:rPr>
                <w:rStyle w:val="eop"/>
                <w:rFonts w:ascii="Calibri" w:hAnsi="Calibri" w:cs="Calibri"/>
                <w:i/>
                <w:iCs/>
                <w:sz w:val="22"/>
                <w:szCs w:val="22"/>
              </w:rPr>
              <w:t>Australian Prescriber</w:t>
            </w:r>
            <w:r>
              <w:rPr>
                <w:rStyle w:val="eop"/>
                <w:rFonts w:ascii="Calibri" w:hAnsi="Calibri" w:cs="Calibri"/>
                <w:sz w:val="22"/>
                <w:szCs w:val="22"/>
              </w:rPr>
              <w:t xml:space="preserve"> website and social channels, </w:t>
            </w:r>
            <w:r w:rsidR="00746CB2">
              <w:rPr>
                <w:rStyle w:val="eop"/>
                <w:rFonts w:ascii="Calibri" w:hAnsi="Calibri" w:cs="Calibri"/>
                <w:sz w:val="22"/>
                <w:szCs w:val="22"/>
              </w:rPr>
              <w:t>s</w:t>
            </w:r>
            <w:r>
              <w:rPr>
                <w:rStyle w:val="eop"/>
                <w:rFonts w:ascii="Calibri" w:hAnsi="Calibri" w:cs="Calibri"/>
                <w:sz w:val="22"/>
                <w:szCs w:val="22"/>
              </w:rPr>
              <w:t xml:space="preserve">tay up to date on next steps </w:t>
            </w:r>
            <w:r w:rsidR="00746CB2">
              <w:rPr>
                <w:rStyle w:val="eop"/>
                <w:rFonts w:ascii="Calibri" w:hAnsi="Calibri" w:cs="Calibri"/>
                <w:sz w:val="22"/>
                <w:szCs w:val="22"/>
              </w:rPr>
              <w:t xml:space="preserve">for </w:t>
            </w:r>
            <w:r w:rsidR="00746CB2" w:rsidRPr="00653224">
              <w:rPr>
                <w:rStyle w:val="eop"/>
                <w:rFonts w:ascii="Calibri" w:hAnsi="Calibri" w:cs="Calibri"/>
                <w:i/>
                <w:iCs/>
                <w:sz w:val="22"/>
                <w:szCs w:val="22"/>
              </w:rPr>
              <w:t>Australian Prescriber</w:t>
            </w:r>
            <w:r w:rsidR="00746CB2">
              <w:rPr>
                <w:rStyle w:val="eop"/>
                <w:rFonts w:ascii="Calibri" w:hAnsi="Calibri" w:cs="Calibri"/>
                <w:sz w:val="22"/>
                <w:szCs w:val="22"/>
              </w:rPr>
              <w:t xml:space="preserve"> </w:t>
            </w:r>
            <w:r>
              <w:rPr>
                <w:rStyle w:val="eop"/>
                <w:rFonts w:ascii="Calibri" w:hAnsi="Calibri" w:cs="Calibri"/>
                <w:sz w:val="22"/>
                <w:szCs w:val="22"/>
              </w:rPr>
              <w:t xml:space="preserve">by following </w:t>
            </w:r>
            <w:hyperlink r:id="rId18" w:history="1">
              <w:r w:rsidR="00746CB2" w:rsidRPr="00746CB2">
                <w:rPr>
                  <w:rStyle w:val="Hyperlink"/>
                  <w:rFonts w:asciiTheme="majorHAnsi" w:eastAsiaTheme="minorEastAsia" w:hAnsiTheme="majorHAnsi" w:cstheme="majorHAnsi"/>
                  <w:sz w:val="22"/>
                  <w:szCs w:val="22"/>
                </w:rPr>
                <w:t>@TGLGuidelines</w:t>
              </w:r>
            </w:hyperlink>
            <w:r>
              <w:rPr>
                <w:rStyle w:val="eop"/>
                <w:rFonts w:ascii="Calibri" w:hAnsi="Calibri" w:cs="Calibri"/>
                <w:sz w:val="22"/>
                <w:szCs w:val="22"/>
              </w:rPr>
              <w:t xml:space="preserve"> a</w:t>
            </w:r>
            <w:r w:rsidR="00746CB2">
              <w:rPr>
                <w:rStyle w:val="eop"/>
                <w:rFonts w:ascii="Calibri" w:hAnsi="Calibri" w:cs="Calibri"/>
                <w:sz w:val="22"/>
                <w:szCs w:val="22"/>
              </w:rPr>
              <w:t>nd</w:t>
            </w:r>
            <w:r>
              <w:rPr>
                <w:rStyle w:val="eop"/>
                <w:rFonts w:ascii="Calibri" w:hAnsi="Calibri" w:cs="Calibri"/>
                <w:sz w:val="22"/>
                <w:szCs w:val="22"/>
              </w:rPr>
              <w:t xml:space="preserve"> </w:t>
            </w:r>
            <w:hyperlink r:id="rId19" w:history="1">
              <w:r w:rsidR="00F6656A" w:rsidRPr="00F6656A">
                <w:rPr>
                  <w:rFonts w:ascii="Calibri" w:eastAsia="DengXian" w:hAnsi="Calibri" w:cs="Calibri"/>
                  <w:color w:val="0563C1"/>
                  <w:sz w:val="22"/>
                  <w:szCs w:val="22"/>
                  <w:u w:val="single"/>
                  <w:lang w:eastAsia="zh-CN" w:bidi="th-TH"/>
                  <w14:ligatures w14:val="standardContextual"/>
                </w:rPr>
                <w:t>https://www.tg.org.au/australianprescriber</w:t>
              </w:r>
            </w:hyperlink>
          </w:p>
          <w:p w14:paraId="2D601C97" w14:textId="2F38DA12" w:rsidR="00A4329F" w:rsidRPr="00A4329F" w:rsidRDefault="00A4329F" w:rsidP="004E08E5">
            <w:pPr>
              <w:pStyle w:val="paragraph"/>
              <w:spacing w:before="0" w:beforeAutospacing="0" w:after="0" w:afterAutospacing="0"/>
              <w:textAlignment w:val="baseline"/>
              <w:rPr>
                <w:rFonts w:asciiTheme="majorHAnsi" w:eastAsiaTheme="minorEastAsia" w:hAnsiTheme="majorHAnsi" w:cstheme="majorHAnsi"/>
                <w:sz w:val="22"/>
                <w:szCs w:val="22"/>
              </w:rPr>
            </w:pPr>
          </w:p>
        </w:tc>
        <w:tc>
          <w:tcPr>
            <w:tcW w:w="2551" w:type="dxa"/>
          </w:tcPr>
          <w:p w14:paraId="427E7954" w14:textId="77777777" w:rsidR="002C5811" w:rsidRDefault="002C5811" w:rsidP="002C5811">
            <w:pPr>
              <w:pStyle w:val="NormalWeb"/>
              <w:spacing w:before="0" w:beforeAutospacing="0" w:after="0" w:afterAutospacing="0"/>
              <w:rPr>
                <w:rFonts w:asciiTheme="majorHAnsi" w:hAnsiTheme="majorHAnsi" w:cstheme="majorHAnsi"/>
                <w:bCs/>
                <w:color w:val="000000"/>
                <w:sz w:val="22"/>
                <w:szCs w:val="22"/>
                <w:lang w:val="en-GB"/>
              </w:rPr>
            </w:pPr>
          </w:p>
          <w:p w14:paraId="5B358D11" w14:textId="24B73953" w:rsidR="001D75B4" w:rsidRPr="00690B95" w:rsidRDefault="001D75B4" w:rsidP="002C5811">
            <w:pPr>
              <w:pStyle w:val="NormalWeb"/>
              <w:spacing w:before="0" w:beforeAutospacing="0" w:after="0" w:afterAutospacing="0"/>
              <w:rPr>
                <w:rFonts w:asciiTheme="majorHAnsi" w:hAnsiTheme="majorHAnsi" w:cstheme="majorHAnsi"/>
                <w:bCs/>
                <w:color w:val="000000"/>
                <w:sz w:val="22"/>
                <w:szCs w:val="22"/>
                <w:lang w:val="en-GB"/>
              </w:rPr>
            </w:pPr>
            <w:r>
              <w:rPr>
                <w:rFonts w:asciiTheme="majorHAnsi" w:hAnsiTheme="majorHAnsi" w:cstheme="majorHAnsi"/>
                <w:bCs/>
                <w:noProof/>
                <w:color w:val="000000"/>
                <w:sz w:val="22"/>
                <w:szCs w:val="22"/>
                <w:lang w:val="en-GB"/>
              </w:rPr>
              <w:drawing>
                <wp:inline distT="0" distB="0" distL="0" distR="0" wp14:anchorId="241EEFA2" wp14:editId="3FB72776">
                  <wp:extent cx="1418206" cy="426632"/>
                  <wp:effectExtent l="0" t="0" r="4445" b="5715"/>
                  <wp:docPr id="530468188" name="Picture 3"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468188" name="Picture 3" descr="Graphical user interface, application&#10;&#10;Description automatically generated with medium confidence"/>
                          <pic:cNvPicPr/>
                        </pic:nvPicPr>
                        <pic:blipFill>
                          <a:blip r:embed="rId20"/>
                          <a:stretch>
                            <a:fillRect/>
                          </a:stretch>
                        </pic:blipFill>
                        <pic:spPr>
                          <a:xfrm>
                            <a:off x="0" y="0"/>
                            <a:ext cx="1455954" cy="437988"/>
                          </a:xfrm>
                          <a:prstGeom prst="rect">
                            <a:avLst/>
                          </a:prstGeom>
                        </pic:spPr>
                      </pic:pic>
                    </a:graphicData>
                  </a:graphic>
                </wp:inline>
              </w:drawing>
            </w:r>
          </w:p>
        </w:tc>
      </w:tr>
      <w:tr w:rsidR="006929BA" w:rsidRPr="00690B95" w14:paraId="68FFC48A" w14:textId="77777777" w:rsidTr="001D75B4">
        <w:tc>
          <w:tcPr>
            <w:tcW w:w="7792" w:type="dxa"/>
            <w:shd w:val="clear" w:color="auto" w:fill="D9D9D9" w:themeFill="background1" w:themeFillShade="D9"/>
          </w:tcPr>
          <w:p w14:paraId="7B722938" w14:textId="1A9131EA" w:rsidR="006929BA" w:rsidRPr="006929BA" w:rsidRDefault="006929BA" w:rsidP="002C5811">
            <w:pPr>
              <w:rPr>
                <w:rFonts w:asciiTheme="majorHAnsi" w:hAnsiTheme="majorHAnsi" w:cstheme="majorHAnsi"/>
                <w:b/>
                <w:color w:val="000000"/>
                <w:sz w:val="22"/>
                <w:szCs w:val="22"/>
                <w:lang w:val="en-GB"/>
              </w:rPr>
            </w:pPr>
            <w:r w:rsidRPr="006929BA">
              <w:rPr>
                <w:rFonts w:asciiTheme="majorHAnsi" w:hAnsiTheme="majorHAnsi" w:cstheme="majorHAnsi"/>
                <w:b/>
                <w:color w:val="000000"/>
                <w:sz w:val="22"/>
                <w:szCs w:val="22"/>
                <w:lang w:val="en-GB"/>
              </w:rPr>
              <w:t>LinkedIn</w:t>
            </w:r>
          </w:p>
        </w:tc>
        <w:tc>
          <w:tcPr>
            <w:tcW w:w="2551" w:type="dxa"/>
            <w:shd w:val="clear" w:color="auto" w:fill="D9D9D9" w:themeFill="background1" w:themeFillShade="D9"/>
          </w:tcPr>
          <w:p w14:paraId="65A43E88" w14:textId="77777777" w:rsidR="006929BA" w:rsidRPr="006929BA" w:rsidRDefault="006929BA" w:rsidP="002C5811">
            <w:pPr>
              <w:pStyle w:val="NormalWeb"/>
              <w:spacing w:before="0" w:beforeAutospacing="0" w:after="0" w:afterAutospacing="0"/>
              <w:rPr>
                <w:rFonts w:asciiTheme="majorHAnsi" w:hAnsiTheme="majorHAnsi" w:cstheme="majorHAnsi"/>
                <w:b/>
                <w:noProof/>
                <w:color w:val="000000"/>
                <w:sz w:val="22"/>
                <w:szCs w:val="22"/>
                <w:lang w:val="en-GB"/>
              </w:rPr>
            </w:pPr>
          </w:p>
        </w:tc>
      </w:tr>
      <w:tr w:rsidR="006929BA" w:rsidRPr="00690B95" w14:paraId="2D71A04A" w14:textId="77777777" w:rsidTr="001D75B4">
        <w:tc>
          <w:tcPr>
            <w:tcW w:w="7792" w:type="dxa"/>
          </w:tcPr>
          <w:p w14:paraId="619353BC" w14:textId="77777777" w:rsidR="001D75B4" w:rsidRDefault="001D75B4" w:rsidP="00510840">
            <w:pPr>
              <w:pStyle w:val="paragraph"/>
              <w:spacing w:before="0" w:beforeAutospacing="0" w:after="0" w:afterAutospacing="0"/>
              <w:textAlignment w:val="baseline"/>
              <w:rPr>
                <w:rStyle w:val="normaltextrun"/>
                <w:rFonts w:ascii="Calibri" w:hAnsi="Calibri" w:cs="Calibri"/>
                <w:sz w:val="22"/>
                <w:szCs w:val="22"/>
              </w:rPr>
            </w:pPr>
          </w:p>
          <w:p w14:paraId="6E8BE0A0" w14:textId="037CB0B2" w:rsidR="00510840" w:rsidRDefault="00510840" w:rsidP="00510840">
            <w:pPr>
              <w:pStyle w:val="paragraph"/>
              <w:spacing w:before="0" w:beforeAutospacing="0" w:after="0" w:afterAutospacing="0"/>
              <w:textAlignment w:val="baseline"/>
              <w:rPr>
                <w:rStyle w:val="normaltextrun"/>
                <w:rFonts w:ascii="Calibri" w:hAnsi="Calibri" w:cs="Calibri"/>
                <w:i/>
                <w:iCs/>
                <w:sz w:val="22"/>
                <w:szCs w:val="22"/>
              </w:rPr>
            </w:pPr>
            <w:r w:rsidRPr="00414BE5">
              <w:rPr>
                <w:rStyle w:val="normaltextrun"/>
                <w:rFonts w:ascii="Calibri" w:hAnsi="Calibri" w:cs="Calibri"/>
                <w:sz w:val="22"/>
                <w:szCs w:val="22"/>
              </w:rPr>
              <w:t xml:space="preserve">Therapeutic Guidelines </w:t>
            </w:r>
            <w:r>
              <w:rPr>
                <w:rStyle w:val="normaltextrun"/>
                <w:rFonts w:ascii="Calibri" w:hAnsi="Calibri" w:cs="Calibri"/>
                <w:sz w:val="22"/>
                <w:szCs w:val="22"/>
              </w:rPr>
              <w:t>is the new</w:t>
            </w:r>
            <w:r w:rsidRPr="00414BE5">
              <w:rPr>
                <w:rStyle w:val="normaltextrun"/>
                <w:rFonts w:ascii="Calibri" w:hAnsi="Calibri" w:cs="Calibri"/>
                <w:sz w:val="22"/>
                <w:szCs w:val="22"/>
              </w:rPr>
              <w:t xml:space="preserve"> publisher of </w:t>
            </w:r>
            <w:r w:rsidRPr="00414BE5">
              <w:rPr>
                <w:rStyle w:val="normaltextrun"/>
                <w:rFonts w:ascii="Calibri" w:hAnsi="Calibri" w:cs="Calibri"/>
                <w:i/>
                <w:iCs/>
                <w:sz w:val="22"/>
                <w:szCs w:val="22"/>
              </w:rPr>
              <w:t xml:space="preserve">Australian Prescriber. </w:t>
            </w:r>
          </w:p>
          <w:p w14:paraId="1885392B" w14:textId="05804AFC" w:rsidR="00510840" w:rsidRPr="00414BE5" w:rsidRDefault="00510840" w:rsidP="00510840">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sz w:val="22"/>
                <w:szCs w:val="22"/>
              </w:rPr>
              <w:t>As an</w:t>
            </w:r>
            <w:r w:rsidRPr="00414BE5">
              <w:rPr>
                <w:rStyle w:val="normaltextrun"/>
                <w:rFonts w:ascii="Calibri" w:hAnsi="Calibri" w:cs="Calibri"/>
                <w:sz w:val="22"/>
                <w:szCs w:val="22"/>
              </w:rPr>
              <w:t xml:space="preserve"> independent not-for-profit publishing organisation best known for </w:t>
            </w:r>
            <w:r w:rsidRPr="00414BE5">
              <w:rPr>
                <w:rStyle w:val="normaltextrun"/>
                <w:rFonts w:ascii="Calibri" w:hAnsi="Calibri" w:cs="Calibri"/>
                <w:i/>
                <w:iCs/>
                <w:sz w:val="22"/>
                <w:szCs w:val="22"/>
              </w:rPr>
              <w:t xml:space="preserve">Therapeutic Guidelines, </w:t>
            </w:r>
            <w:r w:rsidRPr="00414BE5">
              <w:rPr>
                <w:rStyle w:val="normaltextrun"/>
                <w:rFonts w:ascii="Calibri" w:hAnsi="Calibri" w:cs="Calibri"/>
                <w:sz w:val="22"/>
                <w:szCs w:val="22"/>
              </w:rPr>
              <w:t>one of Australia’s most popular clinical reference sources, i</w:t>
            </w:r>
            <w:r>
              <w:rPr>
                <w:rStyle w:val="normaltextrun"/>
                <w:rFonts w:ascii="Calibri" w:hAnsi="Calibri" w:cs="Calibri"/>
                <w:sz w:val="22"/>
                <w:szCs w:val="22"/>
              </w:rPr>
              <w:t>t is</w:t>
            </w:r>
            <w:r w:rsidRPr="00414BE5">
              <w:rPr>
                <w:rStyle w:val="normaltextrun"/>
                <w:rFonts w:ascii="Calibri" w:hAnsi="Calibri" w:cs="Calibri"/>
                <w:sz w:val="22"/>
                <w:szCs w:val="22"/>
              </w:rPr>
              <w:t xml:space="preserve"> a natural home for </w:t>
            </w:r>
            <w:r w:rsidRPr="00414BE5">
              <w:rPr>
                <w:rStyle w:val="normaltextrun"/>
                <w:rFonts w:ascii="Calibri" w:hAnsi="Calibri" w:cs="Calibri"/>
                <w:i/>
                <w:iCs/>
                <w:sz w:val="22"/>
                <w:szCs w:val="22"/>
              </w:rPr>
              <w:t>Australian Prescriber</w:t>
            </w:r>
            <w:r w:rsidRPr="00414BE5">
              <w:rPr>
                <w:rStyle w:val="normaltextrun"/>
                <w:rFonts w:ascii="Calibri" w:hAnsi="Calibri" w:cs="Calibri"/>
                <w:sz w:val="22"/>
                <w:szCs w:val="22"/>
              </w:rPr>
              <w:t>, an independent peer-reviewed journal providing critical commentary on drugs and therapeutics. </w:t>
            </w:r>
            <w:r w:rsidRPr="00414BE5">
              <w:rPr>
                <w:rStyle w:val="eop"/>
                <w:rFonts w:ascii="Calibri" w:hAnsi="Calibri" w:cs="Calibri"/>
                <w:sz w:val="22"/>
                <w:szCs w:val="22"/>
              </w:rPr>
              <w:t> </w:t>
            </w:r>
          </w:p>
          <w:p w14:paraId="753157A9" w14:textId="77777777" w:rsidR="00510840" w:rsidRDefault="00510840" w:rsidP="002C5811">
            <w:pPr>
              <w:rPr>
                <w:rFonts w:asciiTheme="majorHAnsi" w:hAnsiTheme="majorHAnsi" w:cstheme="majorHAnsi"/>
                <w:bCs/>
                <w:color w:val="000000"/>
                <w:sz w:val="22"/>
                <w:szCs w:val="22"/>
                <w:lang w:val="en-GB"/>
              </w:rPr>
            </w:pPr>
          </w:p>
          <w:p w14:paraId="42EF256F" w14:textId="2EFB2607" w:rsidR="00510840" w:rsidRPr="001D75B4" w:rsidRDefault="00510840" w:rsidP="001D75B4">
            <w:pPr>
              <w:rPr>
                <w:rStyle w:val="eop"/>
                <w:rFonts w:ascii="Calibri" w:eastAsia="DengXian" w:hAnsi="Calibri" w:cs="Calibri"/>
                <w:sz w:val="22"/>
                <w:szCs w:val="22"/>
                <w:lang w:eastAsia="zh-CN" w:bidi="th-TH"/>
                <w14:ligatures w14:val="standardContextual"/>
              </w:rPr>
            </w:pPr>
            <w:r>
              <w:rPr>
                <w:rStyle w:val="eop"/>
                <w:rFonts w:ascii="Calibri" w:hAnsi="Calibri" w:cs="Calibri"/>
                <w:sz w:val="22"/>
                <w:szCs w:val="22"/>
              </w:rPr>
              <w:t>S</w:t>
            </w:r>
            <w:r w:rsidRPr="00414BE5">
              <w:rPr>
                <w:rStyle w:val="eop"/>
                <w:rFonts w:ascii="Calibri" w:hAnsi="Calibri" w:cs="Calibri"/>
                <w:sz w:val="22"/>
                <w:szCs w:val="22"/>
              </w:rPr>
              <w:t xml:space="preserve">tay up to date on next steps by following </w:t>
            </w:r>
            <w:hyperlink r:id="rId21" w:history="1">
              <w:r w:rsidRPr="00510840">
                <w:rPr>
                  <w:rStyle w:val="Hyperlink"/>
                  <w:rFonts w:ascii="Calibri" w:hAnsi="Calibri" w:cs="Calibri"/>
                  <w:sz w:val="22"/>
                  <w:szCs w:val="22"/>
                </w:rPr>
                <w:t>Therapeutic Guidelines</w:t>
              </w:r>
            </w:hyperlink>
            <w:r w:rsidRPr="00414BE5">
              <w:rPr>
                <w:rStyle w:val="eop"/>
                <w:rFonts w:ascii="Calibri" w:hAnsi="Calibri" w:cs="Calibri"/>
                <w:sz w:val="22"/>
                <w:szCs w:val="22"/>
              </w:rPr>
              <w:t xml:space="preserve"> </w:t>
            </w:r>
            <w:r>
              <w:rPr>
                <w:rStyle w:val="eop"/>
                <w:rFonts w:ascii="Calibri" w:hAnsi="Calibri" w:cs="Calibri"/>
                <w:sz w:val="22"/>
                <w:szCs w:val="22"/>
              </w:rPr>
              <w:t xml:space="preserve">and/or visiting its website - </w:t>
            </w:r>
            <w:hyperlink r:id="rId22" w:history="1">
              <w:r w:rsidR="00F6656A" w:rsidRPr="00F6656A">
                <w:rPr>
                  <w:rFonts w:ascii="Calibri" w:eastAsia="DengXian" w:hAnsi="Calibri" w:cs="Calibri"/>
                  <w:color w:val="0563C1"/>
                  <w:sz w:val="22"/>
                  <w:szCs w:val="22"/>
                  <w:u w:val="single"/>
                  <w:lang w:eastAsia="zh-CN" w:bidi="th-TH"/>
                  <w14:ligatures w14:val="standardContextual"/>
                </w:rPr>
                <w:t>https://www.tg.org.au/australianprescriber</w:t>
              </w:r>
            </w:hyperlink>
          </w:p>
          <w:p w14:paraId="7E3002C0" w14:textId="4845994D" w:rsidR="00A4329F" w:rsidRPr="00A4329F" w:rsidRDefault="00A4329F" w:rsidP="00A4329F">
            <w:pPr>
              <w:pStyle w:val="paragraph"/>
              <w:spacing w:before="0" w:beforeAutospacing="0" w:after="0" w:afterAutospacing="0"/>
              <w:textAlignment w:val="baseline"/>
              <w:rPr>
                <w:rFonts w:ascii="Calibri" w:hAnsi="Calibri" w:cs="Calibri"/>
                <w:sz w:val="22"/>
                <w:szCs w:val="22"/>
              </w:rPr>
            </w:pPr>
          </w:p>
        </w:tc>
        <w:tc>
          <w:tcPr>
            <w:tcW w:w="2551" w:type="dxa"/>
          </w:tcPr>
          <w:p w14:paraId="1CB7D3D7" w14:textId="77777777" w:rsidR="006929BA" w:rsidRDefault="006929BA" w:rsidP="002C5811">
            <w:pPr>
              <w:pStyle w:val="NormalWeb"/>
              <w:spacing w:before="0" w:beforeAutospacing="0" w:after="0" w:afterAutospacing="0"/>
              <w:rPr>
                <w:rFonts w:asciiTheme="majorHAnsi" w:hAnsiTheme="majorHAnsi" w:cstheme="majorHAnsi"/>
                <w:bCs/>
                <w:noProof/>
                <w:color w:val="000000"/>
                <w:sz w:val="22"/>
                <w:szCs w:val="22"/>
                <w:lang w:val="en-GB"/>
              </w:rPr>
            </w:pPr>
          </w:p>
          <w:p w14:paraId="12E6705F" w14:textId="1BA82200" w:rsidR="001D75B4" w:rsidRDefault="001D75B4" w:rsidP="002C5811">
            <w:pPr>
              <w:pStyle w:val="NormalWeb"/>
              <w:spacing w:before="0" w:beforeAutospacing="0" w:after="0" w:afterAutospacing="0"/>
              <w:rPr>
                <w:rFonts w:asciiTheme="majorHAnsi" w:hAnsiTheme="majorHAnsi" w:cstheme="majorHAnsi"/>
                <w:bCs/>
                <w:noProof/>
                <w:color w:val="000000"/>
                <w:sz w:val="22"/>
                <w:szCs w:val="22"/>
                <w:lang w:val="en-GB"/>
              </w:rPr>
            </w:pPr>
            <w:r>
              <w:rPr>
                <w:rFonts w:asciiTheme="majorHAnsi" w:hAnsiTheme="majorHAnsi" w:cstheme="majorHAnsi"/>
                <w:bCs/>
                <w:noProof/>
                <w:color w:val="000000"/>
                <w:sz w:val="22"/>
                <w:szCs w:val="22"/>
                <w:lang w:val="en-GB"/>
              </w:rPr>
              <w:drawing>
                <wp:inline distT="0" distB="0" distL="0" distR="0" wp14:anchorId="1C2D265B" wp14:editId="0B25280F">
                  <wp:extent cx="1431695" cy="404037"/>
                  <wp:effectExtent l="0" t="0" r="3810" b="2540"/>
                  <wp:docPr id="185008722" name="Picture 185008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835872" name="Picture 663835872"/>
                          <pic:cNvPicPr/>
                        </pic:nvPicPr>
                        <pic:blipFill>
                          <a:blip r:embed="rId15"/>
                          <a:stretch>
                            <a:fillRect/>
                          </a:stretch>
                        </pic:blipFill>
                        <pic:spPr>
                          <a:xfrm>
                            <a:off x="0" y="0"/>
                            <a:ext cx="1478082" cy="417128"/>
                          </a:xfrm>
                          <a:prstGeom prst="rect">
                            <a:avLst/>
                          </a:prstGeom>
                        </pic:spPr>
                      </pic:pic>
                    </a:graphicData>
                  </a:graphic>
                </wp:inline>
              </w:drawing>
            </w:r>
          </w:p>
        </w:tc>
      </w:tr>
      <w:tr w:rsidR="006929BA" w:rsidRPr="00690B95" w14:paraId="1BCA0FAB" w14:textId="77777777" w:rsidTr="001D75B4">
        <w:tc>
          <w:tcPr>
            <w:tcW w:w="7792" w:type="dxa"/>
          </w:tcPr>
          <w:p w14:paraId="2E0E0330" w14:textId="77777777" w:rsidR="006929BA" w:rsidRPr="00510840" w:rsidRDefault="006929BA" w:rsidP="002C5811">
            <w:pPr>
              <w:rPr>
                <w:rFonts w:asciiTheme="majorHAnsi" w:hAnsiTheme="majorHAnsi" w:cstheme="majorHAnsi"/>
                <w:bCs/>
                <w:color w:val="000000"/>
                <w:sz w:val="22"/>
                <w:szCs w:val="22"/>
                <w:lang w:val="en-GB"/>
              </w:rPr>
            </w:pPr>
          </w:p>
          <w:p w14:paraId="34766E6E" w14:textId="75441390" w:rsidR="00510840" w:rsidRPr="00510840" w:rsidRDefault="00510840" w:rsidP="00510840">
            <w:pPr>
              <w:pStyle w:val="paragraph"/>
              <w:spacing w:before="0" w:beforeAutospacing="0" w:after="0" w:afterAutospacing="0"/>
              <w:textAlignment w:val="baseline"/>
              <w:rPr>
                <w:rStyle w:val="normaltextrun"/>
                <w:rFonts w:asciiTheme="majorHAnsi" w:hAnsiTheme="majorHAnsi" w:cstheme="majorHAnsi"/>
                <w:sz w:val="22"/>
                <w:szCs w:val="22"/>
              </w:rPr>
            </w:pPr>
            <w:r w:rsidRPr="001D75B4">
              <w:rPr>
                <w:rStyle w:val="normaltextrun"/>
                <w:rFonts w:asciiTheme="majorHAnsi" w:hAnsiTheme="majorHAnsi" w:cstheme="majorHAnsi"/>
                <w:i/>
                <w:iCs/>
                <w:sz w:val="22"/>
                <w:szCs w:val="22"/>
              </w:rPr>
              <w:t>Australian Prescriber</w:t>
            </w:r>
            <w:r w:rsidRPr="00510840">
              <w:rPr>
                <w:rStyle w:val="normaltextrun"/>
                <w:rFonts w:asciiTheme="majorHAnsi" w:hAnsiTheme="majorHAnsi" w:cstheme="majorHAnsi"/>
                <w:sz w:val="22"/>
                <w:szCs w:val="22"/>
              </w:rPr>
              <w:t xml:space="preserve"> and Therapeutic Guidelines are united!</w:t>
            </w:r>
          </w:p>
          <w:p w14:paraId="684EB5B7" w14:textId="58A0F9C2" w:rsidR="00510840" w:rsidRPr="00510840" w:rsidRDefault="00510840" w:rsidP="00510840">
            <w:pPr>
              <w:pStyle w:val="paragraph"/>
              <w:spacing w:before="0" w:beforeAutospacing="0" w:after="0" w:afterAutospacing="0"/>
              <w:textAlignment w:val="baseline"/>
              <w:rPr>
                <w:rStyle w:val="eop"/>
                <w:rFonts w:asciiTheme="majorHAnsi" w:hAnsiTheme="majorHAnsi" w:cstheme="majorHAnsi"/>
                <w:sz w:val="22"/>
                <w:szCs w:val="22"/>
              </w:rPr>
            </w:pPr>
            <w:r w:rsidRPr="00510840">
              <w:rPr>
                <w:rStyle w:val="normaltextrun"/>
                <w:rFonts w:asciiTheme="majorHAnsi" w:hAnsiTheme="majorHAnsi" w:cstheme="majorHAnsi"/>
                <w:sz w:val="22"/>
                <w:szCs w:val="22"/>
              </w:rPr>
              <w:t>The existing bimonthly publishing schedule that Australian Prescriber readers are familiar with will be maintained, with the next issue scheduled for release in June 2023. The popular podcast series will continue and will be available from September 2023.</w:t>
            </w:r>
            <w:r w:rsidRPr="00510840">
              <w:rPr>
                <w:rStyle w:val="eop"/>
                <w:rFonts w:asciiTheme="majorHAnsi" w:hAnsiTheme="majorHAnsi" w:cstheme="majorHAnsi"/>
                <w:sz w:val="22"/>
                <w:szCs w:val="22"/>
              </w:rPr>
              <w:t> </w:t>
            </w:r>
          </w:p>
          <w:p w14:paraId="4B03D7A4" w14:textId="77777777" w:rsidR="00510840" w:rsidRPr="00510840" w:rsidRDefault="00510840" w:rsidP="00510840">
            <w:pPr>
              <w:pStyle w:val="paragraph"/>
              <w:spacing w:before="0" w:beforeAutospacing="0" w:after="0" w:afterAutospacing="0"/>
              <w:textAlignment w:val="baseline"/>
              <w:rPr>
                <w:rStyle w:val="eop"/>
                <w:rFonts w:asciiTheme="majorHAnsi" w:hAnsiTheme="majorHAnsi" w:cstheme="majorHAnsi"/>
                <w:sz w:val="22"/>
                <w:szCs w:val="22"/>
              </w:rPr>
            </w:pPr>
          </w:p>
          <w:p w14:paraId="7CC25E62" w14:textId="2590FC09" w:rsidR="006929BA" w:rsidRPr="001D75B4" w:rsidRDefault="00510840" w:rsidP="001D75B4">
            <w:pPr>
              <w:rPr>
                <w:rStyle w:val="eop"/>
                <w:rFonts w:ascii="Calibri" w:eastAsia="DengXian" w:hAnsi="Calibri" w:cs="Calibri"/>
                <w:sz w:val="22"/>
                <w:szCs w:val="22"/>
                <w:lang w:eastAsia="zh-CN" w:bidi="th-TH"/>
                <w14:ligatures w14:val="standardContextual"/>
              </w:rPr>
            </w:pPr>
            <w:r w:rsidRPr="00510840">
              <w:rPr>
                <w:rStyle w:val="eop"/>
                <w:rFonts w:asciiTheme="majorHAnsi" w:hAnsiTheme="majorHAnsi" w:cstheme="majorHAnsi"/>
                <w:sz w:val="22"/>
                <w:szCs w:val="22"/>
              </w:rPr>
              <w:t xml:space="preserve">Stay up to date on next steps by following </w:t>
            </w:r>
            <w:hyperlink r:id="rId23" w:history="1">
              <w:r w:rsidRPr="00510840">
                <w:rPr>
                  <w:rStyle w:val="Hyperlink"/>
                  <w:rFonts w:asciiTheme="majorHAnsi" w:hAnsiTheme="majorHAnsi" w:cstheme="majorHAnsi"/>
                  <w:sz w:val="22"/>
                  <w:szCs w:val="22"/>
                </w:rPr>
                <w:t>Therapeutic Guidelines</w:t>
              </w:r>
            </w:hyperlink>
            <w:r w:rsidRPr="00510840">
              <w:rPr>
                <w:rStyle w:val="eop"/>
                <w:rFonts w:asciiTheme="majorHAnsi" w:hAnsiTheme="majorHAnsi" w:cstheme="majorHAnsi"/>
                <w:sz w:val="22"/>
                <w:szCs w:val="22"/>
              </w:rPr>
              <w:t xml:space="preserve"> and/or visiting its website - </w:t>
            </w:r>
            <w:hyperlink r:id="rId24" w:history="1">
              <w:r w:rsidR="00F6656A" w:rsidRPr="00F6656A">
                <w:rPr>
                  <w:rFonts w:ascii="Calibri" w:eastAsia="DengXian" w:hAnsi="Calibri" w:cs="Calibri"/>
                  <w:color w:val="0563C1"/>
                  <w:sz w:val="22"/>
                  <w:szCs w:val="22"/>
                  <w:u w:val="single"/>
                  <w:lang w:eastAsia="zh-CN" w:bidi="th-TH"/>
                  <w14:ligatures w14:val="standardContextual"/>
                </w:rPr>
                <w:t>https://www.tg.org.au/australianprescriber</w:t>
              </w:r>
            </w:hyperlink>
          </w:p>
          <w:p w14:paraId="2A83A095" w14:textId="311700AE" w:rsidR="00A4329F" w:rsidRPr="00A4329F" w:rsidRDefault="00A4329F" w:rsidP="00A4329F">
            <w:pPr>
              <w:pStyle w:val="paragraph"/>
              <w:spacing w:before="0" w:beforeAutospacing="0" w:after="0" w:afterAutospacing="0"/>
              <w:textAlignment w:val="baseline"/>
              <w:rPr>
                <w:rFonts w:asciiTheme="majorHAnsi" w:hAnsiTheme="majorHAnsi" w:cstheme="majorHAnsi"/>
                <w:sz w:val="22"/>
                <w:szCs w:val="22"/>
              </w:rPr>
            </w:pPr>
          </w:p>
        </w:tc>
        <w:tc>
          <w:tcPr>
            <w:tcW w:w="2551" w:type="dxa"/>
          </w:tcPr>
          <w:p w14:paraId="21D28D2A" w14:textId="77777777" w:rsidR="006929BA" w:rsidRDefault="006929BA" w:rsidP="002C5811">
            <w:pPr>
              <w:pStyle w:val="NormalWeb"/>
              <w:spacing w:before="0" w:beforeAutospacing="0" w:after="0" w:afterAutospacing="0"/>
              <w:rPr>
                <w:rFonts w:asciiTheme="majorHAnsi" w:hAnsiTheme="majorHAnsi" w:cstheme="majorHAnsi"/>
                <w:bCs/>
                <w:noProof/>
                <w:color w:val="000000"/>
                <w:sz w:val="22"/>
                <w:szCs w:val="22"/>
                <w:lang w:val="en-GB"/>
              </w:rPr>
            </w:pPr>
          </w:p>
          <w:p w14:paraId="16B43E63" w14:textId="6FB268B9" w:rsidR="001D75B4" w:rsidRPr="00510840" w:rsidRDefault="001D75B4" w:rsidP="002C5811">
            <w:pPr>
              <w:pStyle w:val="NormalWeb"/>
              <w:spacing w:before="0" w:beforeAutospacing="0" w:after="0" w:afterAutospacing="0"/>
              <w:rPr>
                <w:rFonts w:asciiTheme="majorHAnsi" w:hAnsiTheme="majorHAnsi" w:cstheme="majorHAnsi"/>
                <w:bCs/>
                <w:noProof/>
                <w:color w:val="000000"/>
                <w:sz w:val="22"/>
                <w:szCs w:val="22"/>
                <w:lang w:val="en-GB"/>
              </w:rPr>
            </w:pPr>
            <w:r>
              <w:rPr>
                <w:rFonts w:asciiTheme="majorHAnsi" w:hAnsiTheme="majorHAnsi" w:cstheme="majorHAnsi"/>
                <w:bCs/>
                <w:noProof/>
                <w:color w:val="000000"/>
                <w:sz w:val="22"/>
                <w:szCs w:val="22"/>
                <w:lang w:val="en-GB"/>
              </w:rPr>
              <w:drawing>
                <wp:inline distT="0" distB="0" distL="0" distR="0" wp14:anchorId="2A687593" wp14:editId="3F2C1475">
                  <wp:extent cx="1412653" cy="584180"/>
                  <wp:effectExtent l="0" t="0" r="0" b="635"/>
                  <wp:docPr id="1474131181"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131181" name="Picture 6" descr="A picture containing logo&#10;&#10;Description automatically generated"/>
                          <pic:cNvPicPr/>
                        </pic:nvPicPr>
                        <pic:blipFill>
                          <a:blip r:embed="rId17"/>
                          <a:stretch>
                            <a:fillRect/>
                          </a:stretch>
                        </pic:blipFill>
                        <pic:spPr>
                          <a:xfrm>
                            <a:off x="0" y="0"/>
                            <a:ext cx="1432266" cy="592291"/>
                          </a:xfrm>
                          <a:prstGeom prst="rect">
                            <a:avLst/>
                          </a:prstGeom>
                        </pic:spPr>
                      </pic:pic>
                    </a:graphicData>
                  </a:graphic>
                </wp:inline>
              </w:drawing>
            </w:r>
          </w:p>
        </w:tc>
      </w:tr>
      <w:tr w:rsidR="006929BA" w:rsidRPr="00690B95" w14:paraId="2F9F774F" w14:textId="77777777" w:rsidTr="001D75B4">
        <w:tc>
          <w:tcPr>
            <w:tcW w:w="7792" w:type="dxa"/>
          </w:tcPr>
          <w:p w14:paraId="25000018" w14:textId="77777777" w:rsidR="006929BA" w:rsidRPr="00510840" w:rsidRDefault="006929BA" w:rsidP="002C5811">
            <w:pPr>
              <w:rPr>
                <w:rFonts w:asciiTheme="majorHAnsi" w:hAnsiTheme="majorHAnsi" w:cstheme="majorHAnsi"/>
                <w:bCs/>
                <w:color w:val="000000"/>
                <w:sz w:val="22"/>
                <w:szCs w:val="22"/>
                <w:lang w:val="en-GB"/>
              </w:rPr>
            </w:pPr>
          </w:p>
          <w:p w14:paraId="47FB222B" w14:textId="77777777" w:rsidR="00510840" w:rsidRPr="00510840" w:rsidRDefault="00510840" w:rsidP="00510840">
            <w:pPr>
              <w:pStyle w:val="paragraph"/>
              <w:spacing w:before="0" w:beforeAutospacing="0" w:after="0" w:afterAutospacing="0"/>
              <w:textAlignment w:val="baseline"/>
              <w:rPr>
                <w:rStyle w:val="eop"/>
                <w:rFonts w:asciiTheme="majorHAnsi" w:hAnsiTheme="majorHAnsi" w:cstheme="majorHAnsi"/>
                <w:sz w:val="22"/>
                <w:szCs w:val="22"/>
              </w:rPr>
            </w:pPr>
            <w:r w:rsidRPr="00510840">
              <w:rPr>
                <w:rStyle w:val="eop"/>
                <w:rFonts w:asciiTheme="majorHAnsi" w:hAnsiTheme="majorHAnsi" w:cstheme="majorHAnsi"/>
                <w:sz w:val="22"/>
                <w:szCs w:val="22"/>
              </w:rPr>
              <w:t xml:space="preserve">While we await the new </w:t>
            </w:r>
            <w:r w:rsidRPr="00510840">
              <w:rPr>
                <w:rStyle w:val="eop"/>
                <w:rFonts w:asciiTheme="majorHAnsi" w:hAnsiTheme="majorHAnsi" w:cstheme="majorHAnsi"/>
                <w:i/>
                <w:iCs/>
                <w:sz w:val="22"/>
                <w:szCs w:val="22"/>
              </w:rPr>
              <w:t>Australian Prescriber</w:t>
            </w:r>
            <w:r w:rsidRPr="00510840">
              <w:rPr>
                <w:rStyle w:val="eop"/>
                <w:rFonts w:asciiTheme="majorHAnsi" w:hAnsiTheme="majorHAnsi" w:cstheme="majorHAnsi"/>
                <w:sz w:val="22"/>
                <w:szCs w:val="22"/>
              </w:rPr>
              <w:t xml:space="preserve"> website and social channels, stay up to date on next steps by following Therapeutic Guidelines on the following:</w:t>
            </w:r>
          </w:p>
          <w:p w14:paraId="085AA623" w14:textId="194F90C9" w:rsidR="00510840" w:rsidRPr="001D75B4" w:rsidRDefault="00000000" w:rsidP="001D75B4">
            <w:pPr>
              <w:rPr>
                <w:rStyle w:val="eop"/>
                <w:rFonts w:ascii="Calibri" w:eastAsia="DengXian" w:hAnsi="Calibri" w:cs="Calibri"/>
                <w:sz w:val="22"/>
                <w:szCs w:val="22"/>
                <w:lang w:eastAsia="zh-CN" w:bidi="th-TH"/>
                <w14:ligatures w14:val="standardContextual"/>
              </w:rPr>
            </w:pPr>
            <w:hyperlink r:id="rId25" w:history="1">
              <w:r w:rsidR="00510840" w:rsidRPr="00510840">
                <w:rPr>
                  <w:rStyle w:val="Hyperlink"/>
                  <w:rFonts w:asciiTheme="majorHAnsi" w:hAnsiTheme="majorHAnsi" w:cstheme="majorHAnsi"/>
                  <w:sz w:val="22"/>
                  <w:szCs w:val="22"/>
                </w:rPr>
                <w:t>Therapeutic Guidelines</w:t>
              </w:r>
            </w:hyperlink>
            <w:r w:rsidR="00510840" w:rsidRPr="00510840">
              <w:rPr>
                <w:rStyle w:val="eop"/>
                <w:rFonts w:asciiTheme="majorHAnsi" w:hAnsiTheme="majorHAnsi" w:cstheme="majorHAnsi"/>
                <w:sz w:val="22"/>
                <w:szCs w:val="22"/>
              </w:rPr>
              <w:t xml:space="preserve"> website - </w:t>
            </w:r>
            <w:hyperlink r:id="rId26" w:history="1">
              <w:r w:rsidR="00F6656A" w:rsidRPr="00F6656A">
                <w:rPr>
                  <w:rFonts w:ascii="Calibri" w:eastAsia="DengXian" w:hAnsi="Calibri" w:cs="Calibri"/>
                  <w:color w:val="0563C1"/>
                  <w:sz w:val="22"/>
                  <w:szCs w:val="22"/>
                  <w:u w:val="single"/>
                  <w:lang w:eastAsia="zh-CN" w:bidi="th-TH"/>
                  <w14:ligatures w14:val="standardContextual"/>
                </w:rPr>
                <w:t>https://www.tg.org.au/australianprescriber</w:t>
              </w:r>
            </w:hyperlink>
          </w:p>
          <w:p w14:paraId="18A45061" w14:textId="77777777" w:rsidR="00510840" w:rsidRPr="00510840" w:rsidRDefault="00000000" w:rsidP="00510840">
            <w:pPr>
              <w:pStyle w:val="ListParagraph"/>
              <w:numPr>
                <w:ilvl w:val="0"/>
                <w:numId w:val="8"/>
              </w:numPr>
              <w:rPr>
                <w:rStyle w:val="css-901oao"/>
                <w:rFonts w:asciiTheme="majorHAnsi" w:eastAsiaTheme="minorEastAsia" w:hAnsiTheme="majorHAnsi" w:cstheme="majorHAnsi"/>
                <w:iCs/>
                <w:sz w:val="22"/>
                <w:szCs w:val="22"/>
              </w:rPr>
            </w:pPr>
            <w:hyperlink r:id="rId27" w:history="1">
              <w:r w:rsidR="00510840" w:rsidRPr="00510840">
                <w:rPr>
                  <w:rStyle w:val="Hyperlink"/>
                  <w:rFonts w:asciiTheme="majorHAnsi" w:hAnsiTheme="majorHAnsi" w:cstheme="majorHAnsi"/>
                  <w:iCs/>
                  <w:sz w:val="22"/>
                  <w:szCs w:val="22"/>
                </w:rPr>
                <w:t>Twitter</w:t>
              </w:r>
            </w:hyperlink>
            <w:r w:rsidR="00510840" w:rsidRPr="00510840">
              <w:rPr>
                <w:rFonts w:asciiTheme="majorHAnsi" w:hAnsiTheme="majorHAnsi" w:cstheme="majorHAnsi"/>
                <w:iCs/>
                <w:sz w:val="22"/>
                <w:szCs w:val="22"/>
              </w:rPr>
              <w:t xml:space="preserve"> </w:t>
            </w:r>
            <w:r w:rsidR="00510840" w:rsidRPr="00510840">
              <w:rPr>
                <w:rStyle w:val="css-901oao"/>
                <w:rFonts w:asciiTheme="majorHAnsi" w:eastAsiaTheme="minorEastAsia" w:hAnsiTheme="majorHAnsi" w:cstheme="majorHAnsi"/>
                <w:sz w:val="22"/>
                <w:szCs w:val="22"/>
              </w:rPr>
              <w:t>@TGLGuidelines</w:t>
            </w:r>
          </w:p>
          <w:p w14:paraId="72AC4D89" w14:textId="77777777" w:rsidR="00510840" w:rsidRPr="00510840" w:rsidRDefault="00000000" w:rsidP="00510840">
            <w:pPr>
              <w:pStyle w:val="ListParagraph"/>
              <w:numPr>
                <w:ilvl w:val="0"/>
                <w:numId w:val="8"/>
              </w:numPr>
              <w:rPr>
                <w:rFonts w:asciiTheme="majorHAnsi" w:hAnsiTheme="majorHAnsi" w:cstheme="majorHAnsi"/>
                <w:iCs/>
                <w:sz w:val="22"/>
                <w:szCs w:val="22"/>
              </w:rPr>
            </w:pPr>
            <w:hyperlink r:id="rId28" w:history="1">
              <w:r w:rsidR="00510840" w:rsidRPr="00510840">
                <w:rPr>
                  <w:rStyle w:val="Hyperlink"/>
                  <w:rFonts w:asciiTheme="majorHAnsi" w:hAnsiTheme="majorHAnsi" w:cstheme="majorHAnsi"/>
                  <w:iCs/>
                  <w:sz w:val="22"/>
                  <w:szCs w:val="22"/>
                </w:rPr>
                <w:t>LinkedIn</w:t>
              </w:r>
            </w:hyperlink>
            <w:r w:rsidR="00510840" w:rsidRPr="00510840">
              <w:rPr>
                <w:rFonts w:asciiTheme="majorHAnsi" w:hAnsiTheme="majorHAnsi" w:cstheme="majorHAnsi"/>
                <w:iCs/>
                <w:sz w:val="22"/>
                <w:szCs w:val="22"/>
              </w:rPr>
              <w:t>:</w:t>
            </w:r>
            <w:r w:rsidR="00510840" w:rsidRPr="00510840">
              <w:rPr>
                <w:rFonts w:asciiTheme="majorHAnsi" w:hAnsiTheme="majorHAnsi" w:cstheme="majorHAnsi"/>
                <w:sz w:val="22"/>
                <w:szCs w:val="22"/>
              </w:rPr>
              <w:t xml:space="preserve"> Therapeutic Guidelines</w:t>
            </w:r>
          </w:p>
          <w:p w14:paraId="4CCC49CB" w14:textId="77777777" w:rsidR="00A4329F" w:rsidRPr="00A4329F" w:rsidRDefault="00000000" w:rsidP="002C5811">
            <w:pPr>
              <w:pStyle w:val="ListParagraph"/>
              <w:numPr>
                <w:ilvl w:val="0"/>
                <w:numId w:val="8"/>
              </w:numPr>
              <w:rPr>
                <w:rStyle w:val="xzpqnlu"/>
                <w:rFonts w:asciiTheme="majorHAnsi" w:hAnsiTheme="majorHAnsi" w:cstheme="majorHAnsi"/>
                <w:iCs/>
                <w:sz w:val="22"/>
                <w:szCs w:val="22"/>
              </w:rPr>
            </w:pPr>
            <w:hyperlink r:id="rId29" w:history="1">
              <w:r w:rsidR="00510840" w:rsidRPr="00510840">
                <w:rPr>
                  <w:rStyle w:val="Hyperlink"/>
                  <w:rFonts w:asciiTheme="majorHAnsi" w:hAnsiTheme="majorHAnsi" w:cstheme="majorHAnsi"/>
                  <w:iCs/>
                  <w:sz w:val="22"/>
                  <w:szCs w:val="22"/>
                </w:rPr>
                <w:t>Facebook</w:t>
              </w:r>
            </w:hyperlink>
            <w:r w:rsidR="00510840" w:rsidRPr="00510840">
              <w:rPr>
                <w:rFonts w:asciiTheme="majorHAnsi" w:hAnsiTheme="majorHAnsi" w:cstheme="majorHAnsi"/>
                <w:iCs/>
                <w:sz w:val="22"/>
                <w:szCs w:val="22"/>
              </w:rPr>
              <w:t xml:space="preserve">: </w:t>
            </w:r>
            <w:r w:rsidR="00510840" w:rsidRPr="00510840">
              <w:rPr>
                <w:rStyle w:val="x4k7w5x"/>
                <w:rFonts w:asciiTheme="majorHAnsi" w:hAnsiTheme="majorHAnsi" w:cstheme="majorHAnsi"/>
                <w:sz w:val="22"/>
                <w:szCs w:val="22"/>
              </w:rPr>
              <w:t>@TherapeuticGuidelines</w:t>
            </w:r>
            <w:r w:rsidR="00510840" w:rsidRPr="00510840">
              <w:rPr>
                <w:rStyle w:val="xzpqnlu"/>
                <w:rFonts w:asciiTheme="majorHAnsi" w:hAnsiTheme="majorHAnsi" w:cstheme="majorHAnsi"/>
                <w:sz w:val="22"/>
                <w:szCs w:val="22"/>
              </w:rPr>
              <w:t> </w:t>
            </w:r>
          </w:p>
          <w:p w14:paraId="19A257DD" w14:textId="5DD70002" w:rsidR="00A4329F" w:rsidRPr="00A4329F" w:rsidRDefault="00A4329F" w:rsidP="00A4329F">
            <w:pPr>
              <w:pStyle w:val="ListParagraph"/>
              <w:rPr>
                <w:rFonts w:asciiTheme="majorHAnsi" w:hAnsiTheme="majorHAnsi" w:cstheme="majorHAnsi"/>
                <w:iCs/>
                <w:sz w:val="22"/>
                <w:szCs w:val="22"/>
              </w:rPr>
            </w:pPr>
          </w:p>
        </w:tc>
        <w:tc>
          <w:tcPr>
            <w:tcW w:w="2551" w:type="dxa"/>
          </w:tcPr>
          <w:p w14:paraId="55A964E6" w14:textId="2C2312E0" w:rsidR="006929BA" w:rsidRDefault="006929BA" w:rsidP="002C5811">
            <w:pPr>
              <w:pStyle w:val="NormalWeb"/>
              <w:spacing w:before="0" w:beforeAutospacing="0" w:after="0" w:afterAutospacing="0"/>
              <w:rPr>
                <w:rFonts w:asciiTheme="majorHAnsi" w:hAnsiTheme="majorHAnsi" w:cstheme="majorHAnsi"/>
                <w:bCs/>
                <w:noProof/>
                <w:color w:val="000000"/>
                <w:sz w:val="22"/>
                <w:szCs w:val="22"/>
                <w:lang w:val="en-GB"/>
              </w:rPr>
            </w:pPr>
          </w:p>
          <w:p w14:paraId="54152549" w14:textId="77777777" w:rsidR="001D75B4" w:rsidRDefault="001D75B4" w:rsidP="002C5811">
            <w:pPr>
              <w:pStyle w:val="NormalWeb"/>
              <w:spacing w:before="0" w:beforeAutospacing="0" w:after="0" w:afterAutospacing="0"/>
              <w:rPr>
                <w:rFonts w:asciiTheme="majorHAnsi" w:hAnsiTheme="majorHAnsi" w:cstheme="majorHAnsi"/>
                <w:bCs/>
                <w:noProof/>
                <w:color w:val="000000"/>
                <w:sz w:val="22"/>
                <w:szCs w:val="22"/>
                <w:lang w:val="en-GB"/>
              </w:rPr>
            </w:pPr>
          </w:p>
          <w:p w14:paraId="0411881D" w14:textId="557C2BD4" w:rsidR="00510840" w:rsidRPr="00510840" w:rsidRDefault="001D75B4" w:rsidP="002C5811">
            <w:pPr>
              <w:pStyle w:val="NormalWeb"/>
              <w:spacing w:before="0" w:beforeAutospacing="0" w:after="0" w:afterAutospacing="0"/>
              <w:rPr>
                <w:rFonts w:asciiTheme="majorHAnsi" w:hAnsiTheme="majorHAnsi" w:cstheme="majorHAnsi"/>
                <w:bCs/>
                <w:noProof/>
                <w:color w:val="000000"/>
                <w:sz w:val="22"/>
                <w:szCs w:val="22"/>
                <w:lang w:val="en-GB"/>
              </w:rPr>
            </w:pPr>
            <w:r>
              <w:rPr>
                <w:rFonts w:asciiTheme="majorHAnsi" w:hAnsiTheme="majorHAnsi" w:cstheme="majorHAnsi"/>
                <w:bCs/>
                <w:noProof/>
                <w:color w:val="000000"/>
                <w:sz w:val="22"/>
                <w:szCs w:val="22"/>
                <w:lang w:val="en-GB"/>
              </w:rPr>
              <w:drawing>
                <wp:inline distT="0" distB="0" distL="0" distR="0" wp14:anchorId="17AA3817" wp14:editId="30F1D8A3">
                  <wp:extent cx="1382779" cy="415975"/>
                  <wp:effectExtent l="0" t="0" r="1905" b="3175"/>
                  <wp:docPr id="564269885" name="Picture 564269885"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269885" name="Picture 564269885" descr="Graphical user interface, application&#10;&#10;Description automatically generated with medium confidence"/>
                          <pic:cNvPicPr/>
                        </pic:nvPicPr>
                        <pic:blipFill>
                          <a:blip r:embed="rId20"/>
                          <a:stretch>
                            <a:fillRect/>
                          </a:stretch>
                        </pic:blipFill>
                        <pic:spPr>
                          <a:xfrm>
                            <a:off x="0" y="0"/>
                            <a:ext cx="1414985" cy="425663"/>
                          </a:xfrm>
                          <a:prstGeom prst="rect">
                            <a:avLst/>
                          </a:prstGeom>
                        </pic:spPr>
                      </pic:pic>
                    </a:graphicData>
                  </a:graphic>
                </wp:inline>
              </w:drawing>
            </w:r>
          </w:p>
        </w:tc>
      </w:tr>
      <w:tr w:rsidR="006929BA" w:rsidRPr="00690B95" w14:paraId="03C40557" w14:textId="77777777" w:rsidTr="001D75B4">
        <w:tc>
          <w:tcPr>
            <w:tcW w:w="7792" w:type="dxa"/>
            <w:shd w:val="clear" w:color="auto" w:fill="D9D9D9" w:themeFill="background1" w:themeFillShade="D9"/>
          </w:tcPr>
          <w:p w14:paraId="4D37C16A" w14:textId="5AFC88B5" w:rsidR="006929BA" w:rsidRPr="006929BA" w:rsidRDefault="00510840" w:rsidP="002C5811">
            <w:pPr>
              <w:rPr>
                <w:rFonts w:asciiTheme="majorHAnsi" w:hAnsiTheme="majorHAnsi" w:cstheme="majorHAnsi"/>
                <w:b/>
                <w:color w:val="000000"/>
                <w:sz w:val="22"/>
                <w:szCs w:val="22"/>
                <w:lang w:val="en-GB"/>
              </w:rPr>
            </w:pPr>
            <w:r w:rsidRPr="006929BA">
              <w:rPr>
                <w:rFonts w:asciiTheme="majorHAnsi" w:hAnsiTheme="majorHAnsi" w:cstheme="majorHAnsi"/>
                <w:b/>
                <w:color w:val="000000"/>
                <w:sz w:val="22"/>
                <w:szCs w:val="22"/>
                <w:lang w:val="en-GB"/>
              </w:rPr>
              <w:t>Facebook</w:t>
            </w:r>
          </w:p>
        </w:tc>
        <w:tc>
          <w:tcPr>
            <w:tcW w:w="2551" w:type="dxa"/>
            <w:shd w:val="clear" w:color="auto" w:fill="D9D9D9" w:themeFill="background1" w:themeFillShade="D9"/>
          </w:tcPr>
          <w:p w14:paraId="6F03E70E" w14:textId="77777777" w:rsidR="006929BA" w:rsidRPr="006929BA" w:rsidRDefault="006929BA" w:rsidP="002C5811">
            <w:pPr>
              <w:pStyle w:val="NormalWeb"/>
              <w:spacing w:before="0" w:beforeAutospacing="0" w:after="0" w:afterAutospacing="0"/>
              <w:rPr>
                <w:rFonts w:asciiTheme="majorHAnsi" w:hAnsiTheme="majorHAnsi" w:cstheme="majorHAnsi"/>
                <w:b/>
                <w:noProof/>
                <w:color w:val="000000"/>
                <w:sz w:val="22"/>
                <w:szCs w:val="22"/>
                <w:lang w:val="en-GB"/>
              </w:rPr>
            </w:pPr>
          </w:p>
        </w:tc>
      </w:tr>
      <w:tr w:rsidR="006929BA" w:rsidRPr="00690B95" w14:paraId="29CBEDC7" w14:textId="77777777" w:rsidTr="001D75B4">
        <w:tc>
          <w:tcPr>
            <w:tcW w:w="7792" w:type="dxa"/>
          </w:tcPr>
          <w:p w14:paraId="2A11A6B2" w14:textId="77777777" w:rsidR="001D75B4" w:rsidRDefault="001D75B4" w:rsidP="00A4329F">
            <w:pPr>
              <w:pStyle w:val="paragraph"/>
              <w:spacing w:before="0" w:beforeAutospacing="0" w:after="0" w:afterAutospacing="0"/>
              <w:textAlignment w:val="baseline"/>
              <w:rPr>
                <w:rStyle w:val="normaltextrun"/>
                <w:rFonts w:ascii="Calibri" w:hAnsi="Calibri" w:cs="Calibri"/>
                <w:sz w:val="22"/>
                <w:szCs w:val="22"/>
              </w:rPr>
            </w:pPr>
          </w:p>
          <w:p w14:paraId="491FD6E8" w14:textId="63D2D3BB" w:rsidR="00A4329F" w:rsidRDefault="00A4329F" w:rsidP="00A4329F">
            <w:pPr>
              <w:pStyle w:val="paragraph"/>
              <w:spacing w:before="0" w:beforeAutospacing="0" w:after="0" w:afterAutospacing="0"/>
              <w:textAlignment w:val="baseline"/>
              <w:rPr>
                <w:rStyle w:val="normaltextrun"/>
                <w:rFonts w:ascii="Calibri" w:hAnsi="Calibri" w:cs="Calibri"/>
                <w:i/>
                <w:iCs/>
                <w:sz w:val="22"/>
                <w:szCs w:val="22"/>
              </w:rPr>
            </w:pPr>
            <w:r w:rsidRPr="00414BE5">
              <w:rPr>
                <w:rStyle w:val="normaltextrun"/>
                <w:rFonts w:ascii="Calibri" w:hAnsi="Calibri" w:cs="Calibri"/>
                <w:sz w:val="22"/>
                <w:szCs w:val="22"/>
              </w:rPr>
              <w:t xml:space="preserve">Therapeutic Guidelines </w:t>
            </w:r>
            <w:r>
              <w:rPr>
                <w:rStyle w:val="normaltextrun"/>
                <w:rFonts w:ascii="Calibri" w:hAnsi="Calibri" w:cs="Calibri"/>
                <w:sz w:val="22"/>
                <w:szCs w:val="22"/>
              </w:rPr>
              <w:t>is the new</w:t>
            </w:r>
            <w:r w:rsidRPr="00414BE5">
              <w:rPr>
                <w:rStyle w:val="normaltextrun"/>
                <w:rFonts w:ascii="Calibri" w:hAnsi="Calibri" w:cs="Calibri"/>
                <w:sz w:val="22"/>
                <w:szCs w:val="22"/>
              </w:rPr>
              <w:t xml:space="preserve"> publisher of </w:t>
            </w:r>
            <w:r w:rsidRPr="00414BE5">
              <w:rPr>
                <w:rStyle w:val="normaltextrun"/>
                <w:rFonts w:ascii="Calibri" w:hAnsi="Calibri" w:cs="Calibri"/>
                <w:i/>
                <w:iCs/>
                <w:sz w:val="22"/>
                <w:szCs w:val="22"/>
              </w:rPr>
              <w:t>Australian Prescriber</w:t>
            </w:r>
            <w:r>
              <w:rPr>
                <w:rStyle w:val="normaltextrun"/>
                <w:rFonts w:ascii="Calibri" w:hAnsi="Calibri" w:cs="Calibri"/>
                <w:i/>
                <w:iCs/>
                <w:sz w:val="22"/>
                <w:szCs w:val="22"/>
              </w:rPr>
              <w:t>!</w:t>
            </w:r>
          </w:p>
          <w:p w14:paraId="65844BEF" w14:textId="5967CF5A" w:rsidR="00A4329F" w:rsidRPr="00414BE5" w:rsidRDefault="00A4329F" w:rsidP="00A4329F">
            <w:pPr>
              <w:pStyle w:val="paragraph"/>
              <w:spacing w:before="0" w:beforeAutospacing="0" w:after="0" w:afterAutospacing="0"/>
              <w:textAlignment w:val="baseline"/>
              <w:rPr>
                <w:rFonts w:ascii="Segoe UI" w:hAnsi="Segoe UI" w:cs="Segoe UI"/>
                <w:sz w:val="22"/>
                <w:szCs w:val="22"/>
              </w:rPr>
            </w:pPr>
            <w:r w:rsidRPr="00414BE5">
              <w:rPr>
                <w:rStyle w:val="normaltextrun"/>
                <w:rFonts w:ascii="Calibri" w:hAnsi="Calibri" w:cs="Calibri"/>
                <w:i/>
                <w:iCs/>
                <w:sz w:val="22"/>
                <w:szCs w:val="22"/>
              </w:rPr>
              <w:t>Australian Prescriber</w:t>
            </w:r>
            <w:r w:rsidRPr="00414BE5">
              <w:rPr>
                <w:rStyle w:val="normaltextrun"/>
                <w:rFonts w:ascii="Calibri" w:hAnsi="Calibri" w:cs="Calibri"/>
                <w:sz w:val="22"/>
                <w:szCs w:val="22"/>
              </w:rPr>
              <w:t xml:space="preserve"> will remain advertisement-free while under the stewardship of</w:t>
            </w:r>
            <w:r>
              <w:rPr>
                <w:rStyle w:val="normaltextrun"/>
                <w:rFonts w:ascii="Calibri" w:hAnsi="Calibri" w:cs="Calibri"/>
                <w:sz w:val="22"/>
                <w:szCs w:val="22"/>
              </w:rPr>
              <w:t xml:space="preserve"> </w:t>
            </w:r>
            <w:hyperlink r:id="rId30" w:history="1">
              <w:r w:rsidRPr="00A4329F">
                <w:rPr>
                  <w:rStyle w:val="Hyperlink"/>
                  <w:rFonts w:asciiTheme="majorHAnsi" w:hAnsiTheme="majorHAnsi" w:cstheme="majorHAnsi"/>
                  <w:sz w:val="22"/>
                  <w:szCs w:val="22"/>
                </w:rPr>
                <w:t>Therapeutic Guidelines</w:t>
              </w:r>
            </w:hyperlink>
            <w:r>
              <w:rPr>
                <w:rStyle w:val="Hyperlink"/>
                <w:iCs/>
              </w:rPr>
              <w:t xml:space="preserve">. </w:t>
            </w:r>
            <w:r w:rsidRPr="00414BE5">
              <w:rPr>
                <w:rStyle w:val="normaltextrun"/>
                <w:rFonts w:ascii="Calibri" w:hAnsi="Calibri" w:cs="Calibri"/>
                <w:sz w:val="22"/>
                <w:szCs w:val="22"/>
              </w:rPr>
              <w:t>Subscribers can expect the same high quality, relevant and topical articles that have made the publication popular with Australian prescribers for many decades.</w:t>
            </w:r>
            <w:r w:rsidRPr="00414BE5">
              <w:rPr>
                <w:rStyle w:val="eop"/>
                <w:rFonts w:ascii="Calibri" w:hAnsi="Calibri" w:cs="Calibri"/>
                <w:sz w:val="22"/>
                <w:szCs w:val="22"/>
              </w:rPr>
              <w:t> </w:t>
            </w:r>
            <w:r w:rsidRPr="00414BE5">
              <w:rPr>
                <w:rStyle w:val="normaltextrun"/>
                <w:rFonts w:ascii="Calibri" w:hAnsi="Calibri" w:cs="Calibri"/>
                <w:sz w:val="22"/>
                <w:szCs w:val="22"/>
              </w:rPr>
              <w:t> </w:t>
            </w:r>
            <w:r w:rsidRPr="00414BE5">
              <w:rPr>
                <w:rStyle w:val="eop"/>
                <w:rFonts w:ascii="Calibri" w:hAnsi="Calibri" w:cs="Calibri"/>
                <w:sz w:val="22"/>
                <w:szCs w:val="22"/>
              </w:rPr>
              <w:t> </w:t>
            </w:r>
          </w:p>
          <w:p w14:paraId="1F61FEDF" w14:textId="77777777" w:rsidR="00A4329F" w:rsidRDefault="00A4329F" w:rsidP="00A4329F">
            <w:pPr>
              <w:rPr>
                <w:rFonts w:asciiTheme="majorHAnsi" w:hAnsiTheme="majorHAnsi" w:cstheme="majorHAnsi"/>
                <w:bCs/>
                <w:color w:val="000000"/>
                <w:sz w:val="22"/>
                <w:szCs w:val="22"/>
                <w:lang w:val="en-GB"/>
              </w:rPr>
            </w:pPr>
          </w:p>
          <w:p w14:paraId="4EC061C9" w14:textId="77777777" w:rsidR="00F6656A" w:rsidRPr="00F6656A" w:rsidRDefault="00A4329F" w:rsidP="00F6656A">
            <w:pPr>
              <w:rPr>
                <w:rFonts w:ascii="Calibri" w:eastAsia="DengXian" w:hAnsi="Calibri" w:cs="Calibri"/>
                <w:sz w:val="22"/>
                <w:szCs w:val="22"/>
                <w:lang w:eastAsia="zh-CN" w:bidi="th-TH"/>
                <w14:ligatures w14:val="standardContextual"/>
              </w:rPr>
            </w:pPr>
            <w:r>
              <w:rPr>
                <w:rStyle w:val="eop"/>
                <w:rFonts w:ascii="Calibri" w:hAnsi="Calibri" w:cs="Calibri"/>
                <w:sz w:val="22"/>
                <w:szCs w:val="22"/>
              </w:rPr>
              <w:t>S</w:t>
            </w:r>
            <w:r w:rsidRPr="00414BE5">
              <w:rPr>
                <w:rStyle w:val="eop"/>
                <w:rFonts w:ascii="Calibri" w:hAnsi="Calibri" w:cs="Calibri"/>
                <w:sz w:val="22"/>
                <w:szCs w:val="22"/>
              </w:rPr>
              <w:t>tay up to date on next steps by following</w:t>
            </w:r>
            <w:r>
              <w:rPr>
                <w:rStyle w:val="eop"/>
                <w:rFonts w:ascii="Calibri" w:hAnsi="Calibri" w:cs="Calibri"/>
                <w:sz w:val="22"/>
                <w:szCs w:val="22"/>
              </w:rPr>
              <w:t xml:space="preserve"> </w:t>
            </w:r>
            <w:hyperlink r:id="rId31" w:history="1">
              <w:r w:rsidRPr="00A4329F">
                <w:rPr>
                  <w:rStyle w:val="Hyperlink"/>
                  <w:rFonts w:ascii="Calibri" w:hAnsi="Calibri" w:cs="Calibri"/>
                  <w:sz w:val="22"/>
                  <w:szCs w:val="22"/>
                </w:rPr>
                <w:t>Therapeutic Guidelines</w:t>
              </w:r>
            </w:hyperlink>
            <w:r>
              <w:rPr>
                <w:rStyle w:val="Hyperlink"/>
                <w:rFonts w:asciiTheme="majorHAnsi" w:hAnsiTheme="majorHAnsi" w:cstheme="majorHAnsi"/>
                <w:iCs/>
                <w:sz w:val="22"/>
                <w:szCs w:val="22"/>
              </w:rPr>
              <w:t xml:space="preserve"> </w:t>
            </w:r>
            <w:r>
              <w:rPr>
                <w:rStyle w:val="eop"/>
                <w:rFonts w:ascii="Calibri" w:hAnsi="Calibri" w:cs="Calibri"/>
                <w:sz w:val="22"/>
                <w:szCs w:val="22"/>
              </w:rPr>
              <w:t xml:space="preserve">or visiting its website - </w:t>
            </w:r>
            <w:hyperlink r:id="rId32" w:history="1">
              <w:r w:rsidR="00F6656A" w:rsidRPr="00F6656A">
                <w:rPr>
                  <w:rFonts w:ascii="Calibri" w:eastAsia="DengXian" w:hAnsi="Calibri" w:cs="Calibri"/>
                  <w:color w:val="0563C1"/>
                  <w:sz w:val="22"/>
                  <w:szCs w:val="22"/>
                  <w:u w:val="single"/>
                  <w:lang w:eastAsia="zh-CN" w:bidi="th-TH"/>
                  <w14:ligatures w14:val="standardContextual"/>
                </w:rPr>
                <w:t>https://www.tg.org.au/australianprescriber</w:t>
              </w:r>
            </w:hyperlink>
          </w:p>
          <w:p w14:paraId="120D9AD2" w14:textId="1717ED92" w:rsidR="006929BA" w:rsidRPr="001D75B4" w:rsidRDefault="006929BA" w:rsidP="001D75B4">
            <w:pPr>
              <w:pStyle w:val="paragraph"/>
              <w:spacing w:before="0" w:beforeAutospacing="0" w:after="0" w:afterAutospacing="0"/>
              <w:textAlignment w:val="baseline"/>
              <w:rPr>
                <w:rFonts w:ascii="Calibri" w:hAnsi="Calibri" w:cs="Calibri"/>
                <w:sz w:val="22"/>
                <w:szCs w:val="22"/>
              </w:rPr>
            </w:pPr>
          </w:p>
        </w:tc>
        <w:tc>
          <w:tcPr>
            <w:tcW w:w="2551" w:type="dxa"/>
          </w:tcPr>
          <w:p w14:paraId="4B44262A" w14:textId="77777777" w:rsidR="006929BA" w:rsidRDefault="006929BA" w:rsidP="002C5811">
            <w:pPr>
              <w:pStyle w:val="NormalWeb"/>
              <w:spacing w:before="0" w:beforeAutospacing="0" w:after="0" w:afterAutospacing="0"/>
              <w:rPr>
                <w:rFonts w:asciiTheme="majorHAnsi" w:hAnsiTheme="majorHAnsi" w:cstheme="majorHAnsi"/>
                <w:bCs/>
                <w:noProof/>
                <w:color w:val="000000"/>
                <w:sz w:val="22"/>
                <w:szCs w:val="22"/>
                <w:lang w:val="en-GB"/>
              </w:rPr>
            </w:pPr>
          </w:p>
          <w:p w14:paraId="2EF93751" w14:textId="5E529BCB" w:rsidR="001D75B4" w:rsidRDefault="001D75B4" w:rsidP="002C5811">
            <w:pPr>
              <w:pStyle w:val="NormalWeb"/>
              <w:spacing w:before="0" w:beforeAutospacing="0" w:after="0" w:afterAutospacing="0"/>
              <w:rPr>
                <w:rFonts w:asciiTheme="majorHAnsi" w:hAnsiTheme="majorHAnsi" w:cstheme="majorHAnsi"/>
                <w:bCs/>
                <w:noProof/>
                <w:color w:val="000000"/>
                <w:sz w:val="22"/>
                <w:szCs w:val="22"/>
                <w:lang w:val="en-GB"/>
              </w:rPr>
            </w:pPr>
            <w:r>
              <w:rPr>
                <w:rFonts w:asciiTheme="majorHAnsi" w:hAnsiTheme="majorHAnsi" w:cstheme="majorHAnsi"/>
                <w:bCs/>
                <w:noProof/>
                <w:color w:val="000000"/>
                <w:sz w:val="22"/>
                <w:szCs w:val="22"/>
                <w:lang w:val="en-GB"/>
              </w:rPr>
              <w:drawing>
                <wp:inline distT="0" distB="0" distL="0" distR="0" wp14:anchorId="222FB149" wp14:editId="6109F3E2">
                  <wp:extent cx="1404780" cy="396441"/>
                  <wp:effectExtent l="0" t="0" r="5080" b="0"/>
                  <wp:docPr id="1209074815" name="Picture 1209074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835872" name="Picture 663835872"/>
                          <pic:cNvPicPr/>
                        </pic:nvPicPr>
                        <pic:blipFill>
                          <a:blip r:embed="rId15"/>
                          <a:stretch>
                            <a:fillRect/>
                          </a:stretch>
                        </pic:blipFill>
                        <pic:spPr>
                          <a:xfrm>
                            <a:off x="0" y="0"/>
                            <a:ext cx="1437964" cy="405806"/>
                          </a:xfrm>
                          <a:prstGeom prst="rect">
                            <a:avLst/>
                          </a:prstGeom>
                        </pic:spPr>
                      </pic:pic>
                    </a:graphicData>
                  </a:graphic>
                </wp:inline>
              </w:drawing>
            </w:r>
          </w:p>
        </w:tc>
      </w:tr>
      <w:tr w:rsidR="006929BA" w:rsidRPr="00690B95" w14:paraId="303C58D2" w14:textId="77777777" w:rsidTr="001D75B4">
        <w:tc>
          <w:tcPr>
            <w:tcW w:w="7792" w:type="dxa"/>
          </w:tcPr>
          <w:p w14:paraId="66B62C48" w14:textId="77777777" w:rsidR="001D75B4" w:rsidRDefault="001D75B4" w:rsidP="00A4329F">
            <w:pPr>
              <w:pStyle w:val="paragraph"/>
              <w:spacing w:before="0" w:beforeAutospacing="0" w:after="0" w:afterAutospacing="0"/>
              <w:textAlignment w:val="baseline"/>
              <w:rPr>
                <w:rStyle w:val="normaltextrun"/>
                <w:rFonts w:asciiTheme="majorHAnsi" w:hAnsiTheme="majorHAnsi" w:cstheme="majorHAnsi"/>
                <w:i/>
                <w:iCs/>
                <w:sz w:val="22"/>
                <w:szCs w:val="22"/>
              </w:rPr>
            </w:pPr>
          </w:p>
          <w:p w14:paraId="4A6D5F85" w14:textId="1BCA59B2" w:rsidR="001D75B4" w:rsidRPr="007F7951" w:rsidRDefault="00A4329F" w:rsidP="00A4329F">
            <w:pPr>
              <w:pStyle w:val="paragraph"/>
              <w:spacing w:before="0" w:beforeAutospacing="0" w:after="0" w:afterAutospacing="0"/>
              <w:textAlignment w:val="baseline"/>
              <w:rPr>
                <w:rStyle w:val="normaltextrun"/>
                <w:rFonts w:asciiTheme="majorHAnsi" w:hAnsiTheme="majorHAnsi" w:cstheme="majorHAnsi"/>
                <w:sz w:val="22"/>
                <w:szCs w:val="22"/>
              </w:rPr>
            </w:pPr>
            <w:r w:rsidRPr="001D75B4">
              <w:rPr>
                <w:rStyle w:val="normaltextrun"/>
                <w:rFonts w:asciiTheme="majorHAnsi" w:hAnsiTheme="majorHAnsi" w:cstheme="majorHAnsi"/>
                <w:i/>
                <w:iCs/>
                <w:sz w:val="22"/>
                <w:szCs w:val="22"/>
              </w:rPr>
              <w:t>Australian Prescriber</w:t>
            </w:r>
            <w:r w:rsidRPr="00A4329F">
              <w:rPr>
                <w:rStyle w:val="normaltextrun"/>
                <w:rFonts w:asciiTheme="majorHAnsi" w:hAnsiTheme="majorHAnsi" w:cstheme="majorHAnsi"/>
                <w:sz w:val="22"/>
                <w:szCs w:val="22"/>
              </w:rPr>
              <w:t xml:space="preserve"> and Therapeutic Guidelines are united!</w:t>
            </w:r>
          </w:p>
          <w:p w14:paraId="3F2930AA" w14:textId="5CD612C6" w:rsidR="00A4329F" w:rsidRPr="00A4329F" w:rsidRDefault="00A4329F" w:rsidP="00A4329F">
            <w:pPr>
              <w:pStyle w:val="paragraph"/>
              <w:spacing w:before="0" w:beforeAutospacing="0" w:after="0" w:afterAutospacing="0"/>
              <w:textAlignment w:val="baseline"/>
              <w:rPr>
                <w:rFonts w:asciiTheme="majorHAnsi" w:hAnsiTheme="majorHAnsi" w:cstheme="majorHAnsi"/>
                <w:sz w:val="22"/>
                <w:szCs w:val="22"/>
              </w:rPr>
            </w:pPr>
            <w:r w:rsidRPr="00A4329F">
              <w:rPr>
                <w:rFonts w:asciiTheme="majorHAnsi" w:hAnsiTheme="majorHAnsi" w:cstheme="majorHAnsi"/>
                <w:sz w:val="22"/>
                <w:szCs w:val="22"/>
              </w:rPr>
              <w:t xml:space="preserve">The open access to high-quality information about medicines that </w:t>
            </w:r>
            <w:r w:rsidRPr="00A4329F">
              <w:rPr>
                <w:rStyle w:val="Emphasis"/>
                <w:rFonts w:asciiTheme="majorHAnsi" w:hAnsiTheme="majorHAnsi" w:cstheme="majorHAnsi"/>
                <w:sz w:val="22"/>
                <w:szCs w:val="22"/>
              </w:rPr>
              <w:t>Australian Prescriber</w:t>
            </w:r>
            <w:r w:rsidRPr="00A4329F">
              <w:rPr>
                <w:rFonts w:asciiTheme="majorHAnsi" w:hAnsiTheme="majorHAnsi" w:cstheme="majorHAnsi"/>
                <w:sz w:val="22"/>
                <w:szCs w:val="22"/>
              </w:rPr>
              <w:t xml:space="preserve"> provides will continue to play an important contribution to undergraduate and postgraduate education.</w:t>
            </w:r>
          </w:p>
          <w:p w14:paraId="2AB81C33" w14:textId="77777777" w:rsidR="007F7951" w:rsidRDefault="007F7951" w:rsidP="00A4329F">
            <w:pPr>
              <w:pStyle w:val="paragraph"/>
              <w:spacing w:before="0" w:beforeAutospacing="0" w:after="0" w:afterAutospacing="0"/>
              <w:textAlignment w:val="baseline"/>
              <w:rPr>
                <w:rStyle w:val="normaltextrun"/>
                <w:rFonts w:asciiTheme="majorHAnsi" w:hAnsiTheme="majorHAnsi" w:cstheme="majorHAnsi"/>
                <w:sz w:val="22"/>
                <w:szCs w:val="22"/>
              </w:rPr>
            </w:pPr>
          </w:p>
          <w:p w14:paraId="791A0B63" w14:textId="1B9B2A72" w:rsidR="00A4329F" w:rsidRPr="00A4329F" w:rsidRDefault="00A4329F" w:rsidP="00A4329F">
            <w:pPr>
              <w:pStyle w:val="paragraph"/>
              <w:spacing w:before="0" w:beforeAutospacing="0" w:after="0" w:afterAutospacing="0"/>
              <w:textAlignment w:val="baseline"/>
              <w:rPr>
                <w:rFonts w:asciiTheme="majorHAnsi" w:hAnsiTheme="majorHAnsi" w:cstheme="majorHAnsi"/>
                <w:sz w:val="22"/>
                <w:szCs w:val="22"/>
              </w:rPr>
            </w:pPr>
            <w:r w:rsidRPr="00A4329F">
              <w:rPr>
                <w:rStyle w:val="normaltextrun"/>
                <w:rFonts w:asciiTheme="majorHAnsi" w:hAnsiTheme="majorHAnsi" w:cstheme="majorHAnsi"/>
                <w:sz w:val="22"/>
                <w:szCs w:val="22"/>
              </w:rPr>
              <w:t>Look out for the next issue scheduled for release in June 2023.</w:t>
            </w:r>
          </w:p>
          <w:p w14:paraId="4BECBBD2" w14:textId="577A7D0A" w:rsidR="00A4329F" w:rsidRPr="00A4329F" w:rsidRDefault="00A4329F" w:rsidP="00A4329F">
            <w:pPr>
              <w:pStyle w:val="paragraph"/>
              <w:spacing w:before="0" w:beforeAutospacing="0" w:after="0" w:afterAutospacing="0"/>
              <w:textAlignment w:val="baseline"/>
              <w:rPr>
                <w:rStyle w:val="eop"/>
                <w:rFonts w:asciiTheme="majorHAnsi" w:hAnsiTheme="majorHAnsi" w:cstheme="majorHAnsi"/>
                <w:sz w:val="22"/>
                <w:szCs w:val="22"/>
              </w:rPr>
            </w:pPr>
            <w:r w:rsidRPr="00A4329F">
              <w:rPr>
                <w:rStyle w:val="eop"/>
                <w:rFonts w:asciiTheme="majorHAnsi" w:hAnsiTheme="majorHAnsi" w:cstheme="majorHAnsi"/>
                <w:sz w:val="22"/>
                <w:szCs w:val="22"/>
              </w:rPr>
              <w:t> </w:t>
            </w:r>
          </w:p>
          <w:p w14:paraId="52ECC540" w14:textId="77777777" w:rsidR="00F6656A" w:rsidRPr="00F6656A" w:rsidRDefault="00A4329F" w:rsidP="00F6656A">
            <w:pPr>
              <w:rPr>
                <w:rFonts w:ascii="Calibri" w:eastAsia="DengXian" w:hAnsi="Calibri" w:cs="Calibri"/>
                <w:sz w:val="22"/>
                <w:szCs w:val="22"/>
                <w:lang w:eastAsia="zh-CN" w:bidi="th-TH"/>
                <w14:ligatures w14:val="standardContextual"/>
              </w:rPr>
            </w:pPr>
            <w:r w:rsidRPr="00A4329F">
              <w:rPr>
                <w:rStyle w:val="eop"/>
                <w:rFonts w:asciiTheme="majorHAnsi" w:hAnsiTheme="majorHAnsi" w:cstheme="majorHAnsi"/>
                <w:sz w:val="22"/>
                <w:szCs w:val="22"/>
              </w:rPr>
              <w:t xml:space="preserve">Stay up to date on next steps by following </w:t>
            </w:r>
            <w:hyperlink r:id="rId33" w:history="1">
              <w:r w:rsidRPr="00A4329F">
                <w:rPr>
                  <w:rStyle w:val="Hyperlink"/>
                  <w:rFonts w:asciiTheme="majorHAnsi" w:hAnsiTheme="majorHAnsi" w:cstheme="majorHAnsi"/>
                  <w:sz w:val="22"/>
                  <w:szCs w:val="22"/>
                </w:rPr>
                <w:t>Therapeutic Guidelines</w:t>
              </w:r>
            </w:hyperlink>
            <w:r w:rsidRPr="00A4329F">
              <w:rPr>
                <w:rStyle w:val="Hyperlink"/>
                <w:rFonts w:asciiTheme="majorHAnsi" w:hAnsiTheme="majorHAnsi" w:cstheme="majorHAnsi"/>
                <w:iCs/>
                <w:sz w:val="22"/>
                <w:szCs w:val="22"/>
              </w:rPr>
              <w:t xml:space="preserve"> </w:t>
            </w:r>
            <w:r w:rsidRPr="00A4329F">
              <w:rPr>
                <w:rStyle w:val="eop"/>
                <w:rFonts w:asciiTheme="majorHAnsi" w:hAnsiTheme="majorHAnsi" w:cstheme="majorHAnsi"/>
                <w:sz w:val="22"/>
                <w:szCs w:val="22"/>
              </w:rPr>
              <w:t xml:space="preserve">or visiting its website - </w:t>
            </w:r>
            <w:hyperlink r:id="rId34" w:history="1">
              <w:r w:rsidR="00F6656A" w:rsidRPr="00F6656A">
                <w:rPr>
                  <w:rFonts w:ascii="Calibri" w:eastAsia="DengXian" w:hAnsi="Calibri" w:cs="Calibri"/>
                  <w:color w:val="0563C1"/>
                  <w:sz w:val="22"/>
                  <w:szCs w:val="22"/>
                  <w:u w:val="single"/>
                  <w:lang w:eastAsia="zh-CN" w:bidi="th-TH"/>
                  <w14:ligatures w14:val="standardContextual"/>
                </w:rPr>
                <w:t>https://www.tg.org.au/australianprescriber</w:t>
              </w:r>
            </w:hyperlink>
          </w:p>
          <w:p w14:paraId="0F5F328F" w14:textId="3AB78C9B" w:rsidR="006929BA" w:rsidRPr="001D75B4" w:rsidRDefault="006929BA" w:rsidP="001D75B4">
            <w:pPr>
              <w:pStyle w:val="paragraph"/>
              <w:spacing w:before="0" w:beforeAutospacing="0" w:after="0" w:afterAutospacing="0"/>
              <w:textAlignment w:val="baseline"/>
              <w:rPr>
                <w:rFonts w:asciiTheme="majorHAnsi" w:hAnsiTheme="majorHAnsi" w:cstheme="majorHAnsi"/>
                <w:sz w:val="22"/>
                <w:szCs w:val="22"/>
              </w:rPr>
            </w:pPr>
          </w:p>
        </w:tc>
        <w:tc>
          <w:tcPr>
            <w:tcW w:w="2551" w:type="dxa"/>
          </w:tcPr>
          <w:p w14:paraId="5ABECC78" w14:textId="77777777" w:rsidR="006929BA" w:rsidRDefault="006929BA" w:rsidP="002C5811">
            <w:pPr>
              <w:pStyle w:val="NormalWeb"/>
              <w:spacing w:before="0" w:beforeAutospacing="0" w:after="0" w:afterAutospacing="0"/>
              <w:rPr>
                <w:rFonts w:asciiTheme="majorHAnsi" w:hAnsiTheme="majorHAnsi" w:cstheme="majorHAnsi"/>
                <w:bCs/>
                <w:noProof/>
                <w:color w:val="000000"/>
                <w:sz w:val="22"/>
                <w:szCs w:val="22"/>
                <w:lang w:val="en-GB"/>
              </w:rPr>
            </w:pPr>
          </w:p>
          <w:p w14:paraId="52235337" w14:textId="7B59D63F" w:rsidR="001D75B4" w:rsidRDefault="001D75B4" w:rsidP="002C5811">
            <w:pPr>
              <w:pStyle w:val="NormalWeb"/>
              <w:spacing w:before="0" w:beforeAutospacing="0" w:after="0" w:afterAutospacing="0"/>
              <w:rPr>
                <w:rFonts w:asciiTheme="majorHAnsi" w:hAnsiTheme="majorHAnsi" w:cstheme="majorHAnsi"/>
                <w:bCs/>
                <w:noProof/>
                <w:color w:val="000000"/>
                <w:sz w:val="22"/>
                <w:szCs w:val="22"/>
                <w:lang w:val="en-GB"/>
              </w:rPr>
            </w:pPr>
            <w:r>
              <w:rPr>
                <w:rFonts w:asciiTheme="majorHAnsi" w:hAnsiTheme="majorHAnsi" w:cstheme="majorHAnsi"/>
                <w:noProof/>
                <w:sz w:val="22"/>
                <w:szCs w:val="22"/>
              </w:rPr>
              <w:drawing>
                <wp:inline distT="0" distB="0" distL="0" distR="0" wp14:anchorId="407D2593" wp14:editId="3A4C3E05">
                  <wp:extent cx="1433918" cy="592974"/>
                  <wp:effectExtent l="0" t="0" r="1270" b="4445"/>
                  <wp:docPr id="1129028727"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028727" name="Picture 2" descr="A picture containing logo&#10;&#10;Description automatically generated"/>
                          <pic:cNvPicPr/>
                        </pic:nvPicPr>
                        <pic:blipFill>
                          <a:blip r:embed="rId17"/>
                          <a:stretch>
                            <a:fillRect/>
                          </a:stretch>
                        </pic:blipFill>
                        <pic:spPr>
                          <a:xfrm>
                            <a:off x="0" y="0"/>
                            <a:ext cx="1456681" cy="602387"/>
                          </a:xfrm>
                          <a:prstGeom prst="rect">
                            <a:avLst/>
                          </a:prstGeom>
                        </pic:spPr>
                      </pic:pic>
                    </a:graphicData>
                  </a:graphic>
                </wp:inline>
              </w:drawing>
            </w:r>
          </w:p>
        </w:tc>
      </w:tr>
      <w:tr w:rsidR="006929BA" w:rsidRPr="00690B95" w14:paraId="036E588C" w14:textId="77777777" w:rsidTr="001D75B4">
        <w:tc>
          <w:tcPr>
            <w:tcW w:w="7792" w:type="dxa"/>
          </w:tcPr>
          <w:p w14:paraId="59E1EB38" w14:textId="77777777" w:rsidR="006929BA" w:rsidRDefault="006929BA" w:rsidP="002C5811">
            <w:pPr>
              <w:rPr>
                <w:rFonts w:asciiTheme="majorHAnsi" w:hAnsiTheme="majorHAnsi" w:cstheme="majorHAnsi"/>
                <w:bCs/>
                <w:color w:val="000000"/>
                <w:sz w:val="22"/>
                <w:szCs w:val="22"/>
                <w:lang w:val="en-GB"/>
              </w:rPr>
            </w:pPr>
          </w:p>
          <w:p w14:paraId="49887F1C" w14:textId="77777777" w:rsidR="00A4329F" w:rsidRPr="00510840" w:rsidRDefault="00A4329F" w:rsidP="00A4329F">
            <w:pPr>
              <w:pStyle w:val="paragraph"/>
              <w:spacing w:before="0" w:beforeAutospacing="0" w:after="0" w:afterAutospacing="0"/>
              <w:textAlignment w:val="baseline"/>
              <w:rPr>
                <w:rStyle w:val="eop"/>
                <w:rFonts w:asciiTheme="majorHAnsi" w:hAnsiTheme="majorHAnsi" w:cstheme="majorHAnsi"/>
                <w:sz w:val="22"/>
                <w:szCs w:val="22"/>
              </w:rPr>
            </w:pPr>
            <w:r w:rsidRPr="00510840">
              <w:rPr>
                <w:rStyle w:val="eop"/>
                <w:rFonts w:asciiTheme="majorHAnsi" w:hAnsiTheme="majorHAnsi" w:cstheme="majorHAnsi"/>
                <w:sz w:val="22"/>
                <w:szCs w:val="22"/>
              </w:rPr>
              <w:t xml:space="preserve">While we await the new </w:t>
            </w:r>
            <w:r w:rsidRPr="00510840">
              <w:rPr>
                <w:rStyle w:val="eop"/>
                <w:rFonts w:asciiTheme="majorHAnsi" w:hAnsiTheme="majorHAnsi" w:cstheme="majorHAnsi"/>
                <w:i/>
                <w:iCs/>
                <w:sz w:val="22"/>
                <w:szCs w:val="22"/>
              </w:rPr>
              <w:t>Australian Prescriber</w:t>
            </w:r>
            <w:r w:rsidRPr="00510840">
              <w:rPr>
                <w:rStyle w:val="eop"/>
                <w:rFonts w:asciiTheme="majorHAnsi" w:hAnsiTheme="majorHAnsi" w:cstheme="majorHAnsi"/>
                <w:sz w:val="22"/>
                <w:szCs w:val="22"/>
              </w:rPr>
              <w:t xml:space="preserve"> website and social channels, stay up to date on next steps by following Therapeutic Guidelines on the following:</w:t>
            </w:r>
          </w:p>
          <w:p w14:paraId="14813A67" w14:textId="2E99D95F" w:rsidR="00A4329F" w:rsidRPr="001D75B4" w:rsidRDefault="00000000" w:rsidP="001D75B4">
            <w:pPr>
              <w:rPr>
                <w:rStyle w:val="eop"/>
                <w:rFonts w:ascii="Calibri" w:eastAsia="DengXian" w:hAnsi="Calibri" w:cs="Calibri"/>
                <w:sz w:val="22"/>
                <w:szCs w:val="22"/>
                <w:lang w:eastAsia="zh-CN" w:bidi="th-TH"/>
                <w14:ligatures w14:val="standardContextual"/>
              </w:rPr>
            </w:pPr>
            <w:hyperlink r:id="rId35" w:history="1">
              <w:r w:rsidR="00A4329F" w:rsidRPr="00510840">
                <w:rPr>
                  <w:rStyle w:val="Hyperlink"/>
                  <w:rFonts w:asciiTheme="majorHAnsi" w:hAnsiTheme="majorHAnsi" w:cstheme="majorHAnsi"/>
                  <w:sz w:val="22"/>
                  <w:szCs w:val="22"/>
                </w:rPr>
                <w:t>Therapeutic Guidelines</w:t>
              </w:r>
            </w:hyperlink>
            <w:r w:rsidR="00A4329F" w:rsidRPr="00510840">
              <w:rPr>
                <w:rStyle w:val="eop"/>
                <w:rFonts w:asciiTheme="majorHAnsi" w:hAnsiTheme="majorHAnsi" w:cstheme="majorHAnsi"/>
                <w:sz w:val="22"/>
                <w:szCs w:val="22"/>
              </w:rPr>
              <w:t xml:space="preserve"> website - </w:t>
            </w:r>
            <w:hyperlink r:id="rId36" w:history="1">
              <w:r w:rsidR="00F6656A" w:rsidRPr="00F6656A">
                <w:rPr>
                  <w:rFonts w:ascii="Calibri" w:eastAsia="DengXian" w:hAnsi="Calibri" w:cs="Calibri"/>
                  <w:color w:val="0563C1"/>
                  <w:sz w:val="22"/>
                  <w:szCs w:val="22"/>
                  <w:u w:val="single"/>
                  <w:lang w:eastAsia="zh-CN" w:bidi="th-TH"/>
                  <w14:ligatures w14:val="standardContextual"/>
                </w:rPr>
                <w:t>https://www.tg.org.au/australianprescriber</w:t>
              </w:r>
            </w:hyperlink>
          </w:p>
          <w:p w14:paraId="3CAA441B" w14:textId="77777777" w:rsidR="00A4329F" w:rsidRPr="00510840" w:rsidRDefault="00000000" w:rsidP="00A4329F">
            <w:pPr>
              <w:pStyle w:val="ListParagraph"/>
              <w:numPr>
                <w:ilvl w:val="0"/>
                <w:numId w:val="8"/>
              </w:numPr>
              <w:rPr>
                <w:rStyle w:val="css-901oao"/>
                <w:rFonts w:asciiTheme="majorHAnsi" w:eastAsiaTheme="minorEastAsia" w:hAnsiTheme="majorHAnsi" w:cstheme="majorHAnsi"/>
                <w:iCs/>
                <w:sz w:val="22"/>
                <w:szCs w:val="22"/>
              </w:rPr>
            </w:pPr>
            <w:hyperlink r:id="rId37" w:history="1">
              <w:r w:rsidR="00A4329F" w:rsidRPr="00510840">
                <w:rPr>
                  <w:rStyle w:val="Hyperlink"/>
                  <w:rFonts w:asciiTheme="majorHAnsi" w:hAnsiTheme="majorHAnsi" w:cstheme="majorHAnsi"/>
                  <w:iCs/>
                  <w:sz w:val="22"/>
                  <w:szCs w:val="22"/>
                </w:rPr>
                <w:t>Twitter</w:t>
              </w:r>
            </w:hyperlink>
            <w:r w:rsidR="00A4329F" w:rsidRPr="00510840">
              <w:rPr>
                <w:rFonts w:asciiTheme="majorHAnsi" w:hAnsiTheme="majorHAnsi" w:cstheme="majorHAnsi"/>
                <w:iCs/>
                <w:sz w:val="22"/>
                <w:szCs w:val="22"/>
              </w:rPr>
              <w:t xml:space="preserve"> </w:t>
            </w:r>
            <w:r w:rsidR="00A4329F" w:rsidRPr="00510840">
              <w:rPr>
                <w:rStyle w:val="css-901oao"/>
                <w:rFonts w:asciiTheme="majorHAnsi" w:eastAsiaTheme="minorEastAsia" w:hAnsiTheme="majorHAnsi" w:cstheme="majorHAnsi"/>
                <w:sz w:val="22"/>
                <w:szCs w:val="22"/>
              </w:rPr>
              <w:t>@TGLGuidelines</w:t>
            </w:r>
          </w:p>
          <w:p w14:paraId="6B038C9C" w14:textId="77777777" w:rsidR="00A4329F" w:rsidRPr="00510840" w:rsidRDefault="00000000" w:rsidP="00A4329F">
            <w:pPr>
              <w:pStyle w:val="ListParagraph"/>
              <w:numPr>
                <w:ilvl w:val="0"/>
                <w:numId w:val="8"/>
              </w:numPr>
              <w:rPr>
                <w:rFonts w:asciiTheme="majorHAnsi" w:hAnsiTheme="majorHAnsi" w:cstheme="majorHAnsi"/>
                <w:iCs/>
                <w:sz w:val="22"/>
                <w:szCs w:val="22"/>
              </w:rPr>
            </w:pPr>
            <w:hyperlink r:id="rId38" w:history="1">
              <w:r w:rsidR="00A4329F" w:rsidRPr="00510840">
                <w:rPr>
                  <w:rStyle w:val="Hyperlink"/>
                  <w:rFonts w:asciiTheme="majorHAnsi" w:hAnsiTheme="majorHAnsi" w:cstheme="majorHAnsi"/>
                  <w:iCs/>
                  <w:sz w:val="22"/>
                  <w:szCs w:val="22"/>
                </w:rPr>
                <w:t>LinkedIn</w:t>
              </w:r>
            </w:hyperlink>
            <w:r w:rsidR="00A4329F" w:rsidRPr="00510840">
              <w:rPr>
                <w:rFonts w:asciiTheme="majorHAnsi" w:hAnsiTheme="majorHAnsi" w:cstheme="majorHAnsi"/>
                <w:iCs/>
                <w:sz w:val="22"/>
                <w:szCs w:val="22"/>
              </w:rPr>
              <w:t>:</w:t>
            </w:r>
            <w:r w:rsidR="00A4329F" w:rsidRPr="00510840">
              <w:rPr>
                <w:rFonts w:asciiTheme="majorHAnsi" w:hAnsiTheme="majorHAnsi" w:cstheme="majorHAnsi"/>
                <w:sz w:val="22"/>
                <w:szCs w:val="22"/>
              </w:rPr>
              <w:t xml:space="preserve"> Therapeutic Guidelines</w:t>
            </w:r>
          </w:p>
          <w:p w14:paraId="0F6DAC7C" w14:textId="19456CF8" w:rsidR="006929BA" w:rsidRPr="001D75B4" w:rsidRDefault="00000000" w:rsidP="002C5811">
            <w:pPr>
              <w:pStyle w:val="ListParagraph"/>
              <w:numPr>
                <w:ilvl w:val="0"/>
                <w:numId w:val="8"/>
              </w:numPr>
              <w:rPr>
                <w:rFonts w:asciiTheme="majorHAnsi" w:hAnsiTheme="majorHAnsi" w:cstheme="majorHAnsi"/>
                <w:iCs/>
                <w:sz w:val="22"/>
                <w:szCs w:val="22"/>
              </w:rPr>
            </w:pPr>
            <w:hyperlink r:id="rId39" w:history="1">
              <w:r w:rsidR="00A4329F" w:rsidRPr="00510840">
                <w:rPr>
                  <w:rStyle w:val="Hyperlink"/>
                  <w:rFonts w:asciiTheme="majorHAnsi" w:hAnsiTheme="majorHAnsi" w:cstheme="majorHAnsi"/>
                  <w:iCs/>
                  <w:sz w:val="22"/>
                  <w:szCs w:val="22"/>
                </w:rPr>
                <w:t>Facebook</w:t>
              </w:r>
            </w:hyperlink>
            <w:r w:rsidR="00A4329F" w:rsidRPr="00510840">
              <w:rPr>
                <w:rFonts w:asciiTheme="majorHAnsi" w:hAnsiTheme="majorHAnsi" w:cstheme="majorHAnsi"/>
                <w:iCs/>
                <w:sz w:val="22"/>
                <w:szCs w:val="22"/>
              </w:rPr>
              <w:t xml:space="preserve">: </w:t>
            </w:r>
            <w:r w:rsidR="00A4329F" w:rsidRPr="00510840">
              <w:rPr>
                <w:rStyle w:val="x4k7w5x"/>
                <w:rFonts w:asciiTheme="majorHAnsi" w:hAnsiTheme="majorHAnsi" w:cstheme="majorHAnsi"/>
                <w:sz w:val="22"/>
                <w:szCs w:val="22"/>
              </w:rPr>
              <w:t>@TherapeuticGuidelines</w:t>
            </w:r>
            <w:r w:rsidR="00A4329F" w:rsidRPr="00510840">
              <w:rPr>
                <w:rStyle w:val="xzpqnlu"/>
                <w:rFonts w:asciiTheme="majorHAnsi" w:hAnsiTheme="majorHAnsi" w:cstheme="majorHAnsi"/>
                <w:sz w:val="22"/>
                <w:szCs w:val="22"/>
              </w:rPr>
              <w:t> </w:t>
            </w:r>
          </w:p>
        </w:tc>
        <w:tc>
          <w:tcPr>
            <w:tcW w:w="2551" w:type="dxa"/>
          </w:tcPr>
          <w:p w14:paraId="10D06EAC" w14:textId="77777777" w:rsidR="006929BA" w:rsidRDefault="006929BA" w:rsidP="002C5811">
            <w:pPr>
              <w:pStyle w:val="NormalWeb"/>
              <w:spacing w:before="0" w:beforeAutospacing="0" w:after="0" w:afterAutospacing="0"/>
              <w:rPr>
                <w:rFonts w:asciiTheme="majorHAnsi" w:hAnsiTheme="majorHAnsi" w:cstheme="majorHAnsi"/>
                <w:bCs/>
                <w:noProof/>
                <w:color w:val="000000"/>
                <w:sz w:val="22"/>
                <w:szCs w:val="22"/>
                <w:lang w:val="en-GB"/>
              </w:rPr>
            </w:pPr>
          </w:p>
          <w:p w14:paraId="7D7EC591" w14:textId="5EEA5B09" w:rsidR="001D75B4" w:rsidRDefault="001D75B4" w:rsidP="002C5811">
            <w:pPr>
              <w:pStyle w:val="NormalWeb"/>
              <w:spacing w:before="0" w:beforeAutospacing="0" w:after="0" w:afterAutospacing="0"/>
              <w:rPr>
                <w:rFonts w:asciiTheme="majorHAnsi" w:hAnsiTheme="majorHAnsi" w:cstheme="majorHAnsi"/>
                <w:bCs/>
                <w:noProof/>
                <w:color w:val="000000"/>
                <w:sz w:val="22"/>
                <w:szCs w:val="22"/>
                <w:lang w:val="en-GB"/>
              </w:rPr>
            </w:pPr>
            <w:r>
              <w:rPr>
                <w:rFonts w:asciiTheme="majorHAnsi" w:hAnsiTheme="majorHAnsi" w:cstheme="majorHAnsi"/>
                <w:bCs/>
                <w:noProof/>
                <w:color w:val="000000"/>
                <w:sz w:val="22"/>
                <w:szCs w:val="22"/>
                <w:lang w:val="en-GB"/>
              </w:rPr>
              <w:drawing>
                <wp:inline distT="0" distB="0" distL="0" distR="0" wp14:anchorId="5FB349AD" wp14:editId="4C66A833">
                  <wp:extent cx="1405595" cy="420837"/>
                  <wp:effectExtent l="0" t="0" r="4445" b="0"/>
                  <wp:docPr id="687052485"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052485" name="Picture 3" descr="Text&#10;&#10;Description automatically generated with low confidence"/>
                          <pic:cNvPicPr/>
                        </pic:nvPicPr>
                        <pic:blipFill>
                          <a:blip r:embed="rId40"/>
                          <a:stretch>
                            <a:fillRect/>
                          </a:stretch>
                        </pic:blipFill>
                        <pic:spPr>
                          <a:xfrm>
                            <a:off x="0" y="0"/>
                            <a:ext cx="1456266" cy="436008"/>
                          </a:xfrm>
                          <a:prstGeom prst="rect">
                            <a:avLst/>
                          </a:prstGeom>
                        </pic:spPr>
                      </pic:pic>
                    </a:graphicData>
                  </a:graphic>
                </wp:inline>
              </w:drawing>
            </w:r>
          </w:p>
        </w:tc>
      </w:tr>
    </w:tbl>
    <w:p w14:paraId="31F3FAAD" w14:textId="53E2F890" w:rsidR="004E08E5" w:rsidRPr="001D75B4" w:rsidRDefault="00513007" w:rsidP="001D75B4">
      <w:pPr>
        <w:pStyle w:val="NormalWeb"/>
        <w:spacing w:before="0" w:beforeAutospacing="0" w:after="0" w:afterAutospacing="0"/>
        <w:rPr>
          <w:rFonts w:asciiTheme="majorHAnsi" w:hAnsiTheme="majorHAnsi" w:cstheme="majorHAnsi"/>
          <w:bCs/>
          <w:i/>
          <w:iCs/>
          <w:color w:val="000000"/>
          <w:sz w:val="22"/>
          <w:szCs w:val="22"/>
          <w:lang w:val="en-GB"/>
        </w:rPr>
      </w:pPr>
      <w:r w:rsidRPr="00690B95">
        <w:rPr>
          <w:rFonts w:asciiTheme="majorHAnsi" w:hAnsiTheme="majorHAnsi" w:cstheme="majorHAnsi"/>
          <w:bCs/>
          <w:i/>
          <w:iCs/>
          <w:color w:val="000000"/>
          <w:sz w:val="22"/>
          <w:szCs w:val="22"/>
          <w:lang w:val="en-GB"/>
        </w:rPr>
        <w:t xml:space="preserve">  </w:t>
      </w:r>
    </w:p>
    <w:p w14:paraId="119EFDBC" w14:textId="30CFE0E8" w:rsidR="0049398E" w:rsidRPr="002C5811" w:rsidRDefault="00893EA6" w:rsidP="00B97D1D">
      <w:pPr>
        <w:spacing w:line="360" w:lineRule="auto"/>
        <w:rPr>
          <w:rFonts w:asciiTheme="majorHAnsi" w:hAnsiTheme="majorHAnsi" w:cstheme="majorHAnsi"/>
          <w:b/>
          <w:color w:val="000000"/>
          <w:sz w:val="22"/>
          <w:szCs w:val="22"/>
          <w:lang w:val="en-GB"/>
        </w:rPr>
      </w:pPr>
      <w:r w:rsidRPr="00690B95">
        <w:rPr>
          <w:rFonts w:asciiTheme="majorHAnsi" w:hAnsiTheme="majorHAnsi" w:cstheme="majorHAnsi"/>
          <w:b/>
          <w:color w:val="000000"/>
          <w:sz w:val="22"/>
          <w:szCs w:val="22"/>
          <w:lang w:val="en-GB"/>
        </w:rPr>
        <w:t xml:space="preserve">STAY UP TO DATE ON </w:t>
      </w:r>
      <w:r w:rsidR="002C5811">
        <w:rPr>
          <w:rFonts w:asciiTheme="majorHAnsi" w:hAnsiTheme="majorHAnsi" w:cstheme="majorHAnsi"/>
          <w:b/>
          <w:color w:val="000000"/>
          <w:sz w:val="22"/>
          <w:szCs w:val="22"/>
          <w:lang w:val="en-GB"/>
        </w:rPr>
        <w:t>AUSTRALIAN PRESCRIBER NEWS</w:t>
      </w:r>
    </w:p>
    <w:p w14:paraId="288D0975" w14:textId="46A579B1" w:rsidR="00A873E0" w:rsidRPr="001D75B4" w:rsidRDefault="00A873E0" w:rsidP="001D75B4">
      <w:r w:rsidRPr="00690B95">
        <w:rPr>
          <w:rFonts w:asciiTheme="majorHAnsi" w:hAnsiTheme="majorHAnsi" w:cstheme="majorHAnsi"/>
          <w:sz w:val="22"/>
          <w:szCs w:val="22"/>
        </w:rPr>
        <w:t xml:space="preserve">To keep </w:t>
      </w:r>
      <w:r w:rsidR="001A4E0D" w:rsidRPr="00690B95">
        <w:rPr>
          <w:rFonts w:asciiTheme="majorHAnsi" w:hAnsiTheme="majorHAnsi" w:cstheme="majorHAnsi"/>
          <w:sz w:val="22"/>
          <w:szCs w:val="22"/>
        </w:rPr>
        <w:t>up to date</w:t>
      </w:r>
      <w:r w:rsidR="00D123A5">
        <w:rPr>
          <w:rFonts w:asciiTheme="majorHAnsi" w:hAnsiTheme="majorHAnsi" w:cstheme="majorHAnsi"/>
          <w:sz w:val="22"/>
          <w:szCs w:val="22"/>
        </w:rPr>
        <w:t xml:space="preserve"> on Australian Prescriber news and updates</w:t>
      </w:r>
      <w:r w:rsidRPr="00690B95">
        <w:rPr>
          <w:rFonts w:asciiTheme="majorHAnsi" w:hAnsiTheme="majorHAnsi" w:cstheme="majorHAnsi"/>
          <w:sz w:val="22"/>
          <w:szCs w:val="22"/>
        </w:rPr>
        <w:t xml:space="preserve"> </w:t>
      </w:r>
      <w:r w:rsidR="002C5811">
        <w:rPr>
          <w:rFonts w:asciiTheme="majorHAnsi" w:hAnsiTheme="majorHAnsi" w:cstheme="majorHAnsi"/>
          <w:sz w:val="22"/>
          <w:szCs w:val="22"/>
        </w:rPr>
        <w:t xml:space="preserve">please </w:t>
      </w:r>
      <w:r w:rsidR="00EB7CBE">
        <w:rPr>
          <w:rFonts w:asciiTheme="majorHAnsi" w:hAnsiTheme="majorHAnsi" w:cstheme="majorHAnsi"/>
          <w:sz w:val="22"/>
          <w:szCs w:val="22"/>
        </w:rPr>
        <w:t xml:space="preserve">subscribe </w:t>
      </w:r>
      <w:r w:rsidR="00E26790">
        <w:rPr>
          <w:rFonts w:asciiTheme="majorHAnsi" w:hAnsiTheme="majorHAnsi" w:cstheme="majorHAnsi"/>
          <w:sz w:val="22"/>
          <w:szCs w:val="22"/>
        </w:rPr>
        <w:t>at</w:t>
      </w:r>
      <w:r w:rsidR="00EB7CBE">
        <w:rPr>
          <w:rFonts w:asciiTheme="majorHAnsi" w:hAnsiTheme="majorHAnsi" w:cstheme="majorHAnsi"/>
          <w:sz w:val="22"/>
          <w:szCs w:val="22"/>
        </w:rPr>
        <w:t xml:space="preserve"> </w:t>
      </w:r>
      <w:hyperlink r:id="rId41" w:history="1">
        <w:r w:rsidR="001D75B4" w:rsidRPr="007422EF">
          <w:rPr>
            <w:rStyle w:val="Hyperlink"/>
            <w:rFonts w:ascii="Calibri" w:eastAsia="DengXian" w:hAnsi="Calibri" w:cs="Calibri"/>
            <w:sz w:val="22"/>
            <w:szCs w:val="22"/>
            <w:lang w:eastAsia="zh-CN" w:bidi="th-TH"/>
            <w14:ligatures w14:val="standardContextual"/>
          </w:rPr>
          <w:t>https://www.tg.org.au/australianprescriber</w:t>
        </w:r>
      </w:hyperlink>
    </w:p>
    <w:sectPr w:rsidR="00A873E0" w:rsidRPr="001D75B4" w:rsidSect="007A539B">
      <w:headerReference w:type="first" r:id="rId42"/>
      <w:pgSz w:w="11900" w:h="16820"/>
      <w:pgMar w:top="567" w:right="843" w:bottom="993" w:left="851" w:header="284" w:footer="42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07830" w14:textId="77777777" w:rsidR="00C2111A" w:rsidRDefault="00C2111A">
      <w:r>
        <w:separator/>
      </w:r>
    </w:p>
  </w:endnote>
  <w:endnote w:type="continuationSeparator" w:id="0">
    <w:p w14:paraId="75F73015" w14:textId="77777777" w:rsidR="00C2111A" w:rsidRDefault="00C2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MinionPro-Regular">
    <w:altName w:val="Cambria"/>
    <w:panose1 w:val="020B0604020202020204"/>
    <w:charset w:val="4D"/>
    <w:family w:val="auto"/>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857B2" w14:textId="77777777" w:rsidR="00C2111A" w:rsidRDefault="00C2111A">
      <w:r>
        <w:separator/>
      </w:r>
    </w:p>
  </w:footnote>
  <w:footnote w:type="continuationSeparator" w:id="0">
    <w:p w14:paraId="4FAB0CB7" w14:textId="77777777" w:rsidR="00C2111A" w:rsidRDefault="00C2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BF5B" w14:textId="77777777" w:rsidR="00BC52AA" w:rsidRDefault="00BC52AA" w:rsidP="00A4329F">
    <w:pPr>
      <w:pStyle w:val="Header"/>
    </w:pPr>
  </w:p>
  <w:p w14:paraId="15769C61" w14:textId="77777777" w:rsidR="001D75B4" w:rsidRDefault="001D75B4" w:rsidP="00A4329F">
    <w:pPr>
      <w:pStyle w:val="Header"/>
    </w:pPr>
  </w:p>
  <w:p w14:paraId="39FA19CA" w14:textId="024083D9" w:rsidR="0022586C" w:rsidRDefault="001D75B4" w:rsidP="001D75B4">
    <w:pPr>
      <w:pStyle w:val="Header"/>
      <w:jc w:val="right"/>
    </w:pPr>
    <w:r>
      <w:rPr>
        <w:noProof/>
      </w:rPr>
      <w:drawing>
        <wp:inline distT="0" distB="0" distL="0" distR="0" wp14:anchorId="65AF4D82" wp14:editId="113D6E70">
          <wp:extent cx="1946275" cy="54038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6275" cy="5403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352"/>
    <w:multiLevelType w:val="hybridMultilevel"/>
    <w:tmpl w:val="B8EC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43D98"/>
    <w:multiLevelType w:val="hybridMultilevel"/>
    <w:tmpl w:val="67D02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E4647"/>
    <w:multiLevelType w:val="hybridMultilevel"/>
    <w:tmpl w:val="5BDA3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81CEE"/>
    <w:multiLevelType w:val="hybridMultilevel"/>
    <w:tmpl w:val="9A08D0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B21ABE"/>
    <w:multiLevelType w:val="hybridMultilevel"/>
    <w:tmpl w:val="655E2F1E"/>
    <w:lvl w:ilvl="0" w:tplc="04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6549A4"/>
    <w:multiLevelType w:val="hybridMultilevel"/>
    <w:tmpl w:val="A830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56230C"/>
    <w:multiLevelType w:val="hybridMultilevel"/>
    <w:tmpl w:val="7EEE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795E1D"/>
    <w:multiLevelType w:val="hybridMultilevel"/>
    <w:tmpl w:val="D696B808"/>
    <w:lvl w:ilvl="0" w:tplc="1AB63B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5036143">
    <w:abstractNumId w:val="5"/>
  </w:num>
  <w:num w:numId="2" w16cid:durableId="289285619">
    <w:abstractNumId w:val="3"/>
  </w:num>
  <w:num w:numId="3" w16cid:durableId="1073814840">
    <w:abstractNumId w:val="4"/>
  </w:num>
  <w:num w:numId="4" w16cid:durableId="1339039759">
    <w:abstractNumId w:val="2"/>
  </w:num>
  <w:num w:numId="5" w16cid:durableId="1161772578">
    <w:abstractNumId w:val="6"/>
  </w:num>
  <w:num w:numId="6" w16cid:durableId="1347056160">
    <w:abstractNumId w:val="0"/>
  </w:num>
  <w:num w:numId="7" w16cid:durableId="1702976241">
    <w:abstractNumId w:val="7"/>
  </w:num>
  <w:num w:numId="8" w16cid:durableId="66671427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5C9"/>
    <w:rsid w:val="00006E54"/>
    <w:rsid w:val="00010178"/>
    <w:rsid w:val="0002295C"/>
    <w:rsid w:val="00034336"/>
    <w:rsid w:val="00034C16"/>
    <w:rsid w:val="00060379"/>
    <w:rsid w:val="00063EF3"/>
    <w:rsid w:val="00071C90"/>
    <w:rsid w:val="0008188D"/>
    <w:rsid w:val="0008259E"/>
    <w:rsid w:val="00085568"/>
    <w:rsid w:val="00093ED3"/>
    <w:rsid w:val="000C10C4"/>
    <w:rsid w:val="000D7DE9"/>
    <w:rsid w:val="000E0B6F"/>
    <w:rsid w:val="000E72D1"/>
    <w:rsid w:val="00116C1E"/>
    <w:rsid w:val="0012539B"/>
    <w:rsid w:val="00137626"/>
    <w:rsid w:val="0014537C"/>
    <w:rsid w:val="001478CC"/>
    <w:rsid w:val="00150A49"/>
    <w:rsid w:val="001646F9"/>
    <w:rsid w:val="00180EDB"/>
    <w:rsid w:val="00190C88"/>
    <w:rsid w:val="00193A9C"/>
    <w:rsid w:val="00194A89"/>
    <w:rsid w:val="00197A50"/>
    <w:rsid w:val="001A0B63"/>
    <w:rsid w:val="001A4E0D"/>
    <w:rsid w:val="001B00DA"/>
    <w:rsid w:val="001B4542"/>
    <w:rsid w:val="001B4758"/>
    <w:rsid w:val="001B57A7"/>
    <w:rsid w:val="001B7F99"/>
    <w:rsid w:val="001D5C0B"/>
    <w:rsid w:val="001D75B4"/>
    <w:rsid w:val="00204838"/>
    <w:rsid w:val="00207B6D"/>
    <w:rsid w:val="002225C9"/>
    <w:rsid w:val="0022586C"/>
    <w:rsid w:val="002344DB"/>
    <w:rsid w:val="00250F17"/>
    <w:rsid w:val="002545F5"/>
    <w:rsid w:val="002548FE"/>
    <w:rsid w:val="00257B60"/>
    <w:rsid w:val="002641BE"/>
    <w:rsid w:val="00265403"/>
    <w:rsid w:val="002710E1"/>
    <w:rsid w:val="00274720"/>
    <w:rsid w:val="0029527E"/>
    <w:rsid w:val="002A0A82"/>
    <w:rsid w:val="002A1D7C"/>
    <w:rsid w:val="002A5615"/>
    <w:rsid w:val="002A773C"/>
    <w:rsid w:val="002C5811"/>
    <w:rsid w:val="002E15C9"/>
    <w:rsid w:val="002E4CF3"/>
    <w:rsid w:val="002F13C4"/>
    <w:rsid w:val="0031585C"/>
    <w:rsid w:val="003241DB"/>
    <w:rsid w:val="00327246"/>
    <w:rsid w:val="00355A89"/>
    <w:rsid w:val="00370421"/>
    <w:rsid w:val="0037467F"/>
    <w:rsid w:val="00387A67"/>
    <w:rsid w:val="00395B48"/>
    <w:rsid w:val="00396255"/>
    <w:rsid w:val="003A5BEA"/>
    <w:rsid w:val="003B24F0"/>
    <w:rsid w:val="003B7FBA"/>
    <w:rsid w:val="003C1307"/>
    <w:rsid w:val="003C5C70"/>
    <w:rsid w:val="003D3E6A"/>
    <w:rsid w:val="003F0907"/>
    <w:rsid w:val="003F2C06"/>
    <w:rsid w:val="003F7E92"/>
    <w:rsid w:val="00407F2A"/>
    <w:rsid w:val="00416DEB"/>
    <w:rsid w:val="004304A1"/>
    <w:rsid w:val="004421A4"/>
    <w:rsid w:val="00445639"/>
    <w:rsid w:val="00470E4D"/>
    <w:rsid w:val="00493944"/>
    <w:rsid w:val="0049398E"/>
    <w:rsid w:val="004A0F46"/>
    <w:rsid w:val="004B6CE4"/>
    <w:rsid w:val="004C5535"/>
    <w:rsid w:val="004C6E88"/>
    <w:rsid w:val="004E08E5"/>
    <w:rsid w:val="004E7240"/>
    <w:rsid w:val="004F01C0"/>
    <w:rsid w:val="004F6AD9"/>
    <w:rsid w:val="005002A0"/>
    <w:rsid w:val="00503091"/>
    <w:rsid w:val="00510840"/>
    <w:rsid w:val="00513007"/>
    <w:rsid w:val="00517E99"/>
    <w:rsid w:val="0053354F"/>
    <w:rsid w:val="00537036"/>
    <w:rsid w:val="0054516F"/>
    <w:rsid w:val="00557BFC"/>
    <w:rsid w:val="00560F74"/>
    <w:rsid w:val="0056538B"/>
    <w:rsid w:val="0057192B"/>
    <w:rsid w:val="00573D7F"/>
    <w:rsid w:val="00573F12"/>
    <w:rsid w:val="0058107B"/>
    <w:rsid w:val="005A683F"/>
    <w:rsid w:val="005F37CB"/>
    <w:rsid w:val="0060258E"/>
    <w:rsid w:val="00603412"/>
    <w:rsid w:val="006038D9"/>
    <w:rsid w:val="00606A47"/>
    <w:rsid w:val="00606D15"/>
    <w:rsid w:val="00615F40"/>
    <w:rsid w:val="00622A29"/>
    <w:rsid w:val="00626940"/>
    <w:rsid w:val="00626A75"/>
    <w:rsid w:val="00634F55"/>
    <w:rsid w:val="006373EF"/>
    <w:rsid w:val="0065011A"/>
    <w:rsid w:val="00653224"/>
    <w:rsid w:val="00656959"/>
    <w:rsid w:val="006633BB"/>
    <w:rsid w:val="00690B95"/>
    <w:rsid w:val="006929BA"/>
    <w:rsid w:val="006A2D81"/>
    <w:rsid w:val="006A308C"/>
    <w:rsid w:val="006A537B"/>
    <w:rsid w:val="006A5AA1"/>
    <w:rsid w:val="006B6785"/>
    <w:rsid w:val="006C0ACE"/>
    <w:rsid w:val="006C16F4"/>
    <w:rsid w:val="006C583C"/>
    <w:rsid w:val="006D4403"/>
    <w:rsid w:val="006E2252"/>
    <w:rsid w:val="006F74B7"/>
    <w:rsid w:val="0071203C"/>
    <w:rsid w:val="00716087"/>
    <w:rsid w:val="00717B11"/>
    <w:rsid w:val="00737075"/>
    <w:rsid w:val="00745033"/>
    <w:rsid w:val="00746CB2"/>
    <w:rsid w:val="007503B4"/>
    <w:rsid w:val="00756620"/>
    <w:rsid w:val="00761BA6"/>
    <w:rsid w:val="00763470"/>
    <w:rsid w:val="00772F14"/>
    <w:rsid w:val="00780520"/>
    <w:rsid w:val="00781456"/>
    <w:rsid w:val="00782C8B"/>
    <w:rsid w:val="007A04E7"/>
    <w:rsid w:val="007A539B"/>
    <w:rsid w:val="007B30D4"/>
    <w:rsid w:val="007F3F6C"/>
    <w:rsid w:val="007F7951"/>
    <w:rsid w:val="0080520D"/>
    <w:rsid w:val="00816266"/>
    <w:rsid w:val="00822D50"/>
    <w:rsid w:val="00832A20"/>
    <w:rsid w:val="0084496F"/>
    <w:rsid w:val="00850741"/>
    <w:rsid w:val="00862F07"/>
    <w:rsid w:val="008674EB"/>
    <w:rsid w:val="008721EE"/>
    <w:rsid w:val="00891D63"/>
    <w:rsid w:val="0089273F"/>
    <w:rsid w:val="00893EA6"/>
    <w:rsid w:val="008C49DB"/>
    <w:rsid w:val="008D158E"/>
    <w:rsid w:val="008D6068"/>
    <w:rsid w:val="008D6367"/>
    <w:rsid w:val="008E2345"/>
    <w:rsid w:val="008E49E4"/>
    <w:rsid w:val="008E6493"/>
    <w:rsid w:val="00906398"/>
    <w:rsid w:val="00925BF2"/>
    <w:rsid w:val="00950A24"/>
    <w:rsid w:val="00956FE3"/>
    <w:rsid w:val="0096448C"/>
    <w:rsid w:val="00973095"/>
    <w:rsid w:val="00985BE9"/>
    <w:rsid w:val="00996AFB"/>
    <w:rsid w:val="009A0330"/>
    <w:rsid w:val="009A426A"/>
    <w:rsid w:val="009A6202"/>
    <w:rsid w:val="009B7F45"/>
    <w:rsid w:val="009C445A"/>
    <w:rsid w:val="009D2512"/>
    <w:rsid w:val="009E4BB3"/>
    <w:rsid w:val="009E6235"/>
    <w:rsid w:val="00A26B1B"/>
    <w:rsid w:val="00A4329F"/>
    <w:rsid w:val="00A53194"/>
    <w:rsid w:val="00A61FBB"/>
    <w:rsid w:val="00A63D74"/>
    <w:rsid w:val="00A66944"/>
    <w:rsid w:val="00A67F01"/>
    <w:rsid w:val="00A721C3"/>
    <w:rsid w:val="00A873E0"/>
    <w:rsid w:val="00A876F8"/>
    <w:rsid w:val="00A91599"/>
    <w:rsid w:val="00A919C0"/>
    <w:rsid w:val="00AA2103"/>
    <w:rsid w:val="00AB2BCF"/>
    <w:rsid w:val="00AB349C"/>
    <w:rsid w:val="00AB4C01"/>
    <w:rsid w:val="00AB585E"/>
    <w:rsid w:val="00AB60F7"/>
    <w:rsid w:val="00AE14A9"/>
    <w:rsid w:val="00AE3F5A"/>
    <w:rsid w:val="00AE4378"/>
    <w:rsid w:val="00AF127D"/>
    <w:rsid w:val="00B04516"/>
    <w:rsid w:val="00B05540"/>
    <w:rsid w:val="00B10E50"/>
    <w:rsid w:val="00B121BE"/>
    <w:rsid w:val="00B1381B"/>
    <w:rsid w:val="00B17D22"/>
    <w:rsid w:val="00B23020"/>
    <w:rsid w:val="00B27865"/>
    <w:rsid w:val="00B46C5F"/>
    <w:rsid w:val="00B50D8A"/>
    <w:rsid w:val="00B550BE"/>
    <w:rsid w:val="00B574E0"/>
    <w:rsid w:val="00B60F5D"/>
    <w:rsid w:val="00B62E8F"/>
    <w:rsid w:val="00B728C1"/>
    <w:rsid w:val="00B94A9C"/>
    <w:rsid w:val="00B94FCA"/>
    <w:rsid w:val="00B9610E"/>
    <w:rsid w:val="00B97D1D"/>
    <w:rsid w:val="00BC4659"/>
    <w:rsid w:val="00BC47DB"/>
    <w:rsid w:val="00BC52AA"/>
    <w:rsid w:val="00BE5D1E"/>
    <w:rsid w:val="00BF5415"/>
    <w:rsid w:val="00BF595A"/>
    <w:rsid w:val="00BF72B7"/>
    <w:rsid w:val="00C10ACA"/>
    <w:rsid w:val="00C16631"/>
    <w:rsid w:val="00C2111A"/>
    <w:rsid w:val="00C26F5C"/>
    <w:rsid w:val="00C35A13"/>
    <w:rsid w:val="00C35D5F"/>
    <w:rsid w:val="00C36D6F"/>
    <w:rsid w:val="00C66459"/>
    <w:rsid w:val="00C81169"/>
    <w:rsid w:val="00CA703F"/>
    <w:rsid w:val="00CD0C03"/>
    <w:rsid w:val="00CD2AC8"/>
    <w:rsid w:val="00CF0980"/>
    <w:rsid w:val="00D02395"/>
    <w:rsid w:val="00D046A4"/>
    <w:rsid w:val="00D06DE2"/>
    <w:rsid w:val="00D07015"/>
    <w:rsid w:val="00D123A5"/>
    <w:rsid w:val="00D334E4"/>
    <w:rsid w:val="00D601FB"/>
    <w:rsid w:val="00D71165"/>
    <w:rsid w:val="00D872C2"/>
    <w:rsid w:val="00D91726"/>
    <w:rsid w:val="00DB511E"/>
    <w:rsid w:val="00DB664E"/>
    <w:rsid w:val="00DC09E4"/>
    <w:rsid w:val="00DC4E42"/>
    <w:rsid w:val="00DF32DC"/>
    <w:rsid w:val="00DF4596"/>
    <w:rsid w:val="00E00761"/>
    <w:rsid w:val="00E01E02"/>
    <w:rsid w:val="00E04430"/>
    <w:rsid w:val="00E06DC7"/>
    <w:rsid w:val="00E220AF"/>
    <w:rsid w:val="00E23755"/>
    <w:rsid w:val="00E26790"/>
    <w:rsid w:val="00E34B93"/>
    <w:rsid w:val="00E37C09"/>
    <w:rsid w:val="00E4227C"/>
    <w:rsid w:val="00E46776"/>
    <w:rsid w:val="00E5507F"/>
    <w:rsid w:val="00E562E2"/>
    <w:rsid w:val="00E60922"/>
    <w:rsid w:val="00E75915"/>
    <w:rsid w:val="00E7600E"/>
    <w:rsid w:val="00E87CF5"/>
    <w:rsid w:val="00EA7A83"/>
    <w:rsid w:val="00EB7CBE"/>
    <w:rsid w:val="00EC0E15"/>
    <w:rsid w:val="00EC25CF"/>
    <w:rsid w:val="00EC2726"/>
    <w:rsid w:val="00EC3381"/>
    <w:rsid w:val="00EC65CD"/>
    <w:rsid w:val="00ED4CF0"/>
    <w:rsid w:val="00EE7E6C"/>
    <w:rsid w:val="00F03905"/>
    <w:rsid w:val="00F12FF2"/>
    <w:rsid w:val="00F20E23"/>
    <w:rsid w:val="00F30B63"/>
    <w:rsid w:val="00F31D7C"/>
    <w:rsid w:val="00F56204"/>
    <w:rsid w:val="00F63B4A"/>
    <w:rsid w:val="00F6656A"/>
    <w:rsid w:val="00F666F8"/>
    <w:rsid w:val="00F82486"/>
    <w:rsid w:val="00F86AF5"/>
    <w:rsid w:val="00F953EE"/>
    <w:rsid w:val="00FA277E"/>
    <w:rsid w:val="00FA3D4E"/>
    <w:rsid w:val="00FB0E53"/>
    <w:rsid w:val="00FB3380"/>
    <w:rsid w:val="00FC53B1"/>
    <w:rsid w:val="00FD0D71"/>
    <w:rsid w:val="00FD4A1F"/>
    <w:rsid w:val="00FF00C3"/>
  </w:rsids>
  <m:mathPr>
    <m:mathFont m:val="Cambria Math"/>
    <m:brkBin m:val="before"/>
    <m:brkBinSub m:val="--"/>
    <m:smallFrac m:val="0"/>
    <m:dispDef m:val="0"/>
    <m:lMargin m:val="0"/>
    <m:rMargin m:val="0"/>
    <m:defJc m:val="centerGroup"/>
    <m:wrapRight/>
    <m:intLim m:val="subSup"/>
    <m:naryLim m:val="subSup"/>
  </m:mathPr>
  <w:themeFontLang w:val="en-AU"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EE9FC4"/>
  <w15:docId w15:val="{862BD483-D93A-3F4A-A8DC-773FF5D9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27D"/>
    <w:pPr>
      <w:spacing w:after="0"/>
    </w:pPr>
    <w:rPr>
      <w:rFonts w:ascii="Times New Roman" w:eastAsia="Times New Roman" w:hAnsi="Times New Roman" w:cs="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E15C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2E15C9"/>
    <w:pPr>
      <w:tabs>
        <w:tab w:val="center" w:pos="4320"/>
        <w:tab w:val="right" w:pos="8640"/>
      </w:tabs>
    </w:pPr>
  </w:style>
  <w:style w:type="character" w:customStyle="1" w:styleId="HeaderChar">
    <w:name w:val="Header Char"/>
    <w:basedOn w:val="DefaultParagraphFont"/>
    <w:link w:val="Header"/>
    <w:uiPriority w:val="99"/>
    <w:rsid w:val="002E15C9"/>
  </w:style>
  <w:style w:type="paragraph" w:styleId="Footer">
    <w:name w:val="footer"/>
    <w:basedOn w:val="Normal"/>
    <w:link w:val="FooterChar"/>
    <w:uiPriority w:val="99"/>
    <w:unhideWhenUsed/>
    <w:rsid w:val="002E15C9"/>
    <w:pPr>
      <w:tabs>
        <w:tab w:val="center" w:pos="4320"/>
        <w:tab w:val="right" w:pos="8640"/>
      </w:tabs>
    </w:pPr>
  </w:style>
  <w:style w:type="character" w:customStyle="1" w:styleId="FooterChar">
    <w:name w:val="Footer Char"/>
    <w:basedOn w:val="DefaultParagraphFont"/>
    <w:link w:val="Footer"/>
    <w:uiPriority w:val="99"/>
    <w:rsid w:val="002E15C9"/>
  </w:style>
  <w:style w:type="paragraph" w:styleId="BalloonText">
    <w:name w:val="Balloon Text"/>
    <w:basedOn w:val="Normal"/>
    <w:link w:val="BalloonTextChar"/>
    <w:uiPriority w:val="99"/>
    <w:semiHidden/>
    <w:unhideWhenUsed/>
    <w:rsid w:val="00D02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2395"/>
    <w:rPr>
      <w:rFonts w:ascii="Lucida Grande" w:hAnsi="Lucida Grande" w:cs="Lucida Grande"/>
      <w:sz w:val="18"/>
      <w:szCs w:val="18"/>
    </w:rPr>
  </w:style>
  <w:style w:type="table" w:styleId="TableGrid">
    <w:name w:val="Table Grid"/>
    <w:basedOn w:val="TableNormal"/>
    <w:uiPriority w:val="59"/>
    <w:rsid w:val="00560F7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4596"/>
    <w:pPr>
      <w:ind w:left="720"/>
      <w:contextualSpacing/>
    </w:pPr>
  </w:style>
  <w:style w:type="paragraph" w:styleId="FootnoteText">
    <w:name w:val="footnote text"/>
    <w:basedOn w:val="Normal"/>
    <w:link w:val="FootnoteTextChar"/>
    <w:uiPriority w:val="99"/>
    <w:unhideWhenUsed/>
    <w:rsid w:val="00DF4596"/>
  </w:style>
  <w:style w:type="character" w:customStyle="1" w:styleId="FootnoteTextChar">
    <w:name w:val="Footnote Text Char"/>
    <w:basedOn w:val="DefaultParagraphFont"/>
    <w:link w:val="FootnoteText"/>
    <w:uiPriority w:val="99"/>
    <w:rsid w:val="00DF4596"/>
    <w:rPr>
      <w:rFonts w:eastAsiaTheme="minorEastAsia"/>
    </w:rPr>
  </w:style>
  <w:style w:type="character" w:styleId="FootnoteReference">
    <w:name w:val="footnote reference"/>
    <w:basedOn w:val="DefaultParagraphFont"/>
    <w:uiPriority w:val="99"/>
    <w:unhideWhenUsed/>
    <w:rsid w:val="00DF4596"/>
    <w:rPr>
      <w:vertAlign w:val="superscript"/>
    </w:rPr>
  </w:style>
  <w:style w:type="character" w:styleId="Hyperlink">
    <w:name w:val="Hyperlink"/>
    <w:basedOn w:val="DefaultParagraphFont"/>
    <w:uiPriority w:val="99"/>
    <w:unhideWhenUsed/>
    <w:rsid w:val="00DF4596"/>
    <w:rPr>
      <w:color w:val="0000FF" w:themeColor="hyperlink"/>
      <w:u w:val="single"/>
    </w:rPr>
  </w:style>
  <w:style w:type="character" w:styleId="CommentReference">
    <w:name w:val="annotation reference"/>
    <w:basedOn w:val="DefaultParagraphFont"/>
    <w:uiPriority w:val="99"/>
    <w:semiHidden/>
    <w:unhideWhenUsed/>
    <w:rsid w:val="0022586C"/>
    <w:rPr>
      <w:sz w:val="18"/>
      <w:szCs w:val="18"/>
    </w:rPr>
  </w:style>
  <w:style w:type="paragraph" w:styleId="CommentText">
    <w:name w:val="annotation text"/>
    <w:basedOn w:val="Normal"/>
    <w:link w:val="CommentTextChar"/>
    <w:uiPriority w:val="99"/>
    <w:unhideWhenUsed/>
    <w:rsid w:val="0022586C"/>
  </w:style>
  <w:style w:type="character" w:customStyle="1" w:styleId="CommentTextChar">
    <w:name w:val="Comment Text Char"/>
    <w:basedOn w:val="DefaultParagraphFont"/>
    <w:link w:val="CommentText"/>
    <w:uiPriority w:val="99"/>
    <w:rsid w:val="0022586C"/>
  </w:style>
  <w:style w:type="paragraph" w:styleId="CommentSubject">
    <w:name w:val="annotation subject"/>
    <w:basedOn w:val="CommentText"/>
    <w:next w:val="CommentText"/>
    <w:link w:val="CommentSubjectChar"/>
    <w:uiPriority w:val="99"/>
    <w:semiHidden/>
    <w:unhideWhenUsed/>
    <w:rsid w:val="0022586C"/>
    <w:rPr>
      <w:b/>
      <w:bCs/>
      <w:sz w:val="20"/>
      <w:szCs w:val="20"/>
    </w:rPr>
  </w:style>
  <w:style w:type="character" w:customStyle="1" w:styleId="CommentSubjectChar">
    <w:name w:val="Comment Subject Char"/>
    <w:basedOn w:val="CommentTextChar"/>
    <w:link w:val="CommentSubject"/>
    <w:uiPriority w:val="99"/>
    <w:semiHidden/>
    <w:rsid w:val="0022586C"/>
    <w:rPr>
      <w:b/>
      <w:bCs/>
      <w:sz w:val="20"/>
      <w:szCs w:val="20"/>
    </w:rPr>
  </w:style>
  <w:style w:type="character" w:customStyle="1" w:styleId="apple-converted-space">
    <w:name w:val="apple-converted-space"/>
    <w:basedOn w:val="DefaultParagraphFont"/>
    <w:rsid w:val="00E75915"/>
  </w:style>
  <w:style w:type="character" w:styleId="UnresolvedMention">
    <w:name w:val="Unresolved Mention"/>
    <w:basedOn w:val="DefaultParagraphFont"/>
    <w:uiPriority w:val="99"/>
    <w:semiHidden/>
    <w:unhideWhenUsed/>
    <w:rsid w:val="00E75915"/>
    <w:rPr>
      <w:color w:val="605E5C"/>
      <w:shd w:val="clear" w:color="auto" w:fill="E1DFDD"/>
    </w:rPr>
  </w:style>
  <w:style w:type="character" w:styleId="FollowedHyperlink">
    <w:name w:val="FollowedHyperlink"/>
    <w:basedOn w:val="DefaultParagraphFont"/>
    <w:uiPriority w:val="99"/>
    <w:semiHidden/>
    <w:unhideWhenUsed/>
    <w:rsid w:val="004F6AD9"/>
    <w:rPr>
      <w:color w:val="800080" w:themeColor="followedHyperlink"/>
      <w:u w:val="single"/>
    </w:rPr>
  </w:style>
  <w:style w:type="character" w:customStyle="1" w:styleId="css-901oao">
    <w:name w:val="css-901oao"/>
    <w:basedOn w:val="DefaultParagraphFont"/>
    <w:rsid w:val="00B121BE"/>
  </w:style>
  <w:style w:type="paragraph" w:styleId="NormalWeb">
    <w:name w:val="Normal (Web)"/>
    <w:basedOn w:val="Normal"/>
    <w:uiPriority w:val="99"/>
    <w:unhideWhenUsed/>
    <w:rsid w:val="009A426A"/>
    <w:pPr>
      <w:spacing w:before="100" w:beforeAutospacing="1" w:after="100" w:afterAutospacing="1"/>
    </w:pPr>
  </w:style>
  <w:style w:type="character" w:customStyle="1" w:styleId="r-18u37iz">
    <w:name w:val="r-18u37iz"/>
    <w:basedOn w:val="DefaultParagraphFont"/>
    <w:rsid w:val="008E6493"/>
  </w:style>
  <w:style w:type="character" w:customStyle="1" w:styleId="hgkelc">
    <w:name w:val="hgkelc"/>
    <w:basedOn w:val="DefaultParagraphFont"/>
    <w:rsid w:val="003F2C06"/>
  </w:style>
  <w:style w:type="character" w:styleId="Emphasis">
    <w:name w:val="Emphasis"/>
    <w:basedOn w:val="DefaultParagraphFont"/>
    <w:uiPriority w:val="20"/>
    <w:qFormat/>
    <w:rsid w:val="00AF127D"/>
    <w:rPr>
      <w:i/>
      <w:iCs/>
    </w:rPr>
  </w:style>
  <w:style w:type="paragraph" w:styleId="Revision">
    <w:name w:val="Revision"/>
    <w:hidden/>
    <w:uiPriority w:val="99"/>
    <w:semiHidden/>
    <w:rsid w:val="0031585C"/>
    <w:pPr>
      <w:spacing w:after="0"/>
    </w:pPr>
    <w:rPr>
      <w:rFonts w:ascii="Times New Roman" w:eastAsia="Times New Roman" w:hAnsi="Times New Roman" w:cs="Times New Roman"/>
      <w:lang w:val="en-AU" w:eastAsia="en-GB"/>
    </w:rPr>
  </w:style>
  <w:style w:type="paragraph" w:customStyle="1" w:styleId="paragraph">
    <w:name w:val="paragraph"/>
    <w:basedOn w:val="Normal"/>
    <w:rsid w:val="002C5811"/>
    <w:pPr>
      <w:spacing w:before="100" w:beforeAutospacing="1" w:after="100" w:afterAutospacing="1"/>
    </w:pPr>
    <w:rPr>
      <w:lang w:eastAsia="en-AU"/>
    </w:rPr>
  </w:style>
  <w:style w:type="character" w:customStyle="1" w:styleId="normaltextrun">
    <w:name w:val="normaltextrun"/>
    <w:basedOn w:val="DefaultParagraphFont"/>
    <w:rsid w:val="002C5811"/>
  </w:style>
  <w:style w:type="character" w:customStyle="1" w:styleId="eop">
    <w:name w:val="eop"/>
    <w:basedOn w:val="DefaultParagraphFont"/>
    <w:rsid w:val="002C5811"/>
  </w:style>
  <w:style w:type="character" w:customStyle="1" w:styleId="x4k7w5x">
    <w:name w:val="x4k7w5x"/>
    <w:basedOn w:val="DefaultParagraphFont"/>
    <w:rsid w:val="002C5811"/>
  </w:style>
  <w:style w:type="character" w:customStyle="1" w:styleId="xzpqnlu">
    <w:name w:val="xzpqnlu"/>
    <w:basedOn w:val="DefaultParagraphFont"/>
    <w:rsid w:val="002C5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7958">
      <w:bodyDiv w:val="1"/>
      <w:marLeft w:val="0"/>
      <w:marRight w:val="0"/>
      <w:marTop w:val="0"/>
      <w:marBottom w:val="0"/>
      <w:divBdr>
        <w:top w:val="none" w:sz="0" w:space="0" w:color="auto"/>
        <w:left w:val="none" w:sz="0" w:space="0" w:color="auto"/>
        <w:bottom w:val="none" w:sz="0" w:space="0" w:color="auto"/>
        <w:right w:val="none" w:sz="0" w:space="0" w:color="auto"/>
      </w:divBdr>
    </w:div>
    <w:div w:id="97020072">
      <w:bodyDiv w:val="1"/>
      <w:marLeft w:val="0"/>
      <w:marRight w:val="0"/>
      <w:marTop w:val="0"/>
      <w:marBottom w:val="0"/>
      <w:divBdr>
        <w:top w:val="none" w:sz="0" w:space="0" w:color="auto"/>
        <w:left w:val="none" w:sz="0" w:space="0" w:color="auto"/>
        <w:bottom w:val="none" w:sz="0" w:space="0" w:color="auto"/>
        <w:right w:val="none" w:sz="0" w:space="0" w:color="auto"/>
      </w:divBdr>
    </w:div>
    <w:div w:id="358553975">
      <w:bodyDiv w:val="1"/>
      <w:marLeft w:val="0"/>
      <w:marRight w:val="0"/>
      <w:marTop w:val="0"/>
      <w:marBottom w:val="0"/>
      <w:divBdr>
        <w:top w:val="none" w:sz="0" w:space="0" w:color="auto"/>
        <w:left w:val="none" w:sz="0" w:space="0" w:color="auto"/>
        <w:bottom w:val="none" w:sz="0" w:space="0" w:color="auto"/>
        <w:right w:val="none" w:sz="0" w:space="0" w:color="auto"/>
      </w:divBdr>
    </w:div>
    <w:div w:id="373122995">
      <w:bodyDiv w:val="1"/>
      <w:marLeft w:val="0"/>
      <w:marRight w:val="0"/>
      <w:marTop w:val="0"/>
      <w:marBottom w:val="0"/>
      <w:divBdr>
        <w:top w:val="none" w:sz="0" w:space="0" w:color="auto"/>
        <w:left w:val="none" w:sz="0" w:space="0" w:color="auto"/>
        <w:bottom w:val="none" w:sz="0" w:space="0" w:color="auto"/>
        <w:right w:val="none" w:sz="0" w:space="0" w:color="auto"/>
      </w:divBdr>
    </w:div>
    <w:div w:id="432214805">
      <w:bodyDiv w:val="1"/>
      <w:marLeft w:val="0"/>
      <w:marRight w:val="0"/>
      <w:marTop w:val="0"/>
      <w:marBottom w:val="0"/>
      <w:divBdr>
        <w:top w:val="none" w:sz="0" w:space="0" w:color="auto"/>
        <w:left w:val="none" w:sz="0" w:space="0" w:color="auto"/>
        <w:bottom w:val="none" w:sz="0" w:space="0" w:color="auto"/>
        <w:right w:val="none" w:sz="0" w:space="0" w:color="auto"/>
      </w:divBdr>
      <w:divsChild>
        <w:div w:id="98377296">
          <w:marLeft w:val="0"/>
          <w:marRight w:val="0"/>
          <w:marTop w:val="0"/>
          <w:marBottom w:val="0"/>
          <w:divBdr>
            <w:top w:val="none" w:sz="0" w:space="0" w:color="auto"/>
            <w:left w:val="none" w:sz="0" w:space="0" w:color="auto"/>
            <w:bottom w:val="none" w:sz="0" w:space="0" w:color="auto"/>
            <w:right w:val="none" w:sz="0" w:space="0" w:color="auto"/>
          </w:divBdr>
          <w:divsChild>
            <w:div w:id="429277572">
              <w:marLeft w:val="0"/>
              <w:marRight w:val="0"/>
              <w:marTop w:val="0"/>
              <w:marBottom w:val="0"/>
              <w:divBdr>
                <w:top w:val="none" w:sz="0" w:space="0" w:color="auto"/>
                <w:left w:val="none" w:sz="0" w:space="0" w:color="auto"/>
                <w:bottom w:val="none" w:sz="0" w:space="0" w:color="auto"/>
                <w:right w:val="none" w:sz="0" w:space="0" w:color="auto"/>
              </w:divBdr>
              <w:divsChild>
                <w:div w:id="2155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28442">
          <w:marLeft w:val="0"/>
          <w:marRight w:val="0"/>
          <w:marTop w:val="0"/>
          <w:marBottom w:val="0"/>
          <w:divBdr>
            <w:top w:val="none" w:sz="0" w:space="0" w:color="auto"/>
            <w:left w:val="none" w:sz="0" w:space="0" w:color="auto"/>
            <w:bottom w:val="none" w:sz="0" w:space="0" w:color="auto"/>
            <w:right w:val="none" w:sz="0" w:space="0" w:color="auto"/>
          </w:divBdr>
          <w:divsChild>
            <w:div w:id="173422834">
              <w:marLeft w:val="0"/>
              <w:marRight w:val="0"/>
              <w:marTop w:val="0"/>
              <w:marBottom w:val="0"/>
              <w:divBdr>
                <w:top w:val="none" w:sz="0" w:space="0" w:color="auto"/>
                <w:left w:val="none" w:sz="0" w:space="0" w:color="auto"/>
                <w:bottom w:val="none" w:sz="0" w:space="0" w:color="auto"/>
                <w:right w:val="none" w:sz="0" w:space="0" w:color="auto"/>
              </w:divBdr>
              <w:divsChild>
                <w:div w:id="1940869609">
                  <w:marLeft w:val="0"/>
                  <w:marRight w:val="0"/>
                  <w:marTop w:val="0"/>
                  <w:marBottom w:val="0"/>
                  <w:divBdr>
                    <w:top w:val="none" w:sz="0" w:space="0" w:color="auto"/>
                    <w:left w:val="none" w:sz="0" w:space="0" w:color="auto"/>
                    <w:bottom w:val="none" w:sz="0" w:space="0" w:color="auto"/>
                    <w:right w:val="none" w:sz="0" w:space="0" w:color="auto"/>
                  </w:divBdr>
                  <w:divsChild>
                    <w:div w:id="853761934">
                      <w:marLeft w:val="0"/>
                      <w:marRight w:val="0"/>
                      <w:marTop w:val="0"/>
                      <w:marBottom w:val="0"/>
                      <w:divBdr>
                        <w:top w:val="none" w:sz="0" w:space="0" w:color="auto"/>
                        <w:left w:val="none" w:sz="0" w:space="0" w:color="auto"/>
                        <w:bottom w:val="none" w:sz="0" w:space="0" w:color="auto"/>
                        <w:right w:val="none" w:sz="0" w:space="0" w:color="auto"/>
                      </w:divBdr>
                      <w:divsChild>
                        <w:div w:id="30226550">
                          <w:marLeft w:val="0"/>
                          <w:marRight w:val="0"/>
                          <w:marTop w:val="0"/>
                          <w:marBottom w:val="0"/>
                          <w:divBdr>
                            <w:top w:val="none" w:sz="0" w:space="0" w:color="auto"/>
                            <w:left w:val="none" w:sz="0" w:space="0" w:color="auto"/>
                            <w:bottom w:val="none" w:sz="0" w:space="0" w:color="auto"/>
                            <w:right w:val="none" w:sz="0" w:space="0" w:color="auto"/>
                          </w:divBdr>
                        </w:div>
                        <w:div w:id="1224441496">
                          <w:marLeft w:val="0"/>
                          <w:marRight w:val="0"/>
                          <w:marTop w:val="0"/>
                          <w:marBottom w:val="0"/>
                          <w:divBdr>
                            <w:top w:val="none" w:sz="0" w:space="0" w:color="auto"/>
                            <w:left w:val="none" w:sz="0" w:space="0" w:color="auto"/>
                            <w:bottom w:val="none" w:sz="0" w:space="0" w:color="auto"/>
                            <w:right w:val="none" w:sz="0" w:space="0" w:color="auto"/>
                          </w:divBdr>
                          <w:divsChild>
                            <w:div w:id="1666592836">
                              <w:marLeft w:val="0"/>
                              <w:marRight w:val="0"/>
                              <w:marTop w:val="0"/>
                              <w:marBottom w:val="0"/>
                              <w:divBdr>
                                <w:top w:val="none" w:sz="0" w:space="0" w:color="auto"/>
                                <w:left w:val="none" w:sz="0" w:space="0" w:color="auto"/>
                                <w:bottom w:val="none" w:sz="0" w:space="0" w:color="auto"/>
                                <w:right w:val="none" w:sz="0" w:space="0" w:color="auto"/>
                              </w:divBdr>
                              <w:divsChild>
                                <w:div w:id="1995330835">
                                  <w:marLeft w:val="0"/>
                                  <w:marRight w:val="0"/>
                                  <w:marTop w:val="0"/>
                                  <w:marBottom w:val="0"/>
                                  <w:divBdr>
                                    <w:top w:val="none" w:sz="0" w:space="0" w:color="auto"/>
                                    <w:left w:val="none" w:sz="0" w:space="0" w:color="auto"/>
                                    <w:bottom w:val="none" w:sz="0" w:space="0" w:color="auto"/>
                                    <w:right w:val="none" w:sz="0" w:space="0" w:color="auto"/>
                                  </w:divBdr>
                                  <w:divsChild>
                                    <w:div w:id="1824882500">
                                      <w:marLeft w:val="0"/>
                                      <w:marRight w:val="0"/>
                                      <w:marTop w:val="0"/>
                                      <w:marBottom w:val="0"/>
                                      <w:divBdr>
                                        <w:top w:val="none" w:sz="0" w:space="0" w:color="auto"/>
                                        <w:left w:val="none" w:sz="0" w:space="0" w:color="auto"/>
                                        <w:bottom w:val="none" w:sz="0" w:space="0" w:color="auto"/>
                                        <w:right w:val="none" w:sz="0" w:space="0" w:color="auto"/>
                                      </w:divBdr>
                                      <w:divsChild>
                                        <w:div w:id="1043217175">
                                          <w:marLeft w:val="0"/>
                                          <w:marRight w:val="0"/>
                                          <w:marTop w:val="0"/>
                                          <w:marBottom w:val="0"/>
                                          <w:divBdr>
                                            <w:top w:val="none" w:sz="0" w:space="0" w:color="auto"/>
                                            <w:left w:val="none" w:sz="0" w:space="0" w:color="auto"/>
                                            <w:bottom w:val="none" w:sz="0" w:space="0" w:color="auto"/>
                                            <w:right w:val="none" w:sz="0" w:space="0" w:color="auto"/>
                                          </w:divBdr>
                                          <w:divsChild>
                                            <w:div w:id="675766053">
                                              <w:marLeft w:val="0"/>
                                              <w:marRight w:val="0"/>
                                              <w:marTop w:val="0"/>
                                              <w:marBottom w:val="0"/>
                                              <w:divBdr>
                                                <w:top w:val="none" w:sz="0" w:space="0" w:color="auto"/>
                                                <w:left w:val="none" w:sz="0" w:space="0" w:color="auto"/>
                                                <w:bottom w:val="none" w:sz="0" w:space="0" w:color="auto"/>
                                                <w:right w:val="none" w:sz="0" w:space="0" w:color="auto"/>
                                              </w:divBdr>
                                              <w:divsChild>
                                                <w:div w:id="1993943017">
                                                  <w:marLeft w:val="0"/>
                                                  <w:marRight w:val="0"/>
                                                  <w:marTop w:val="0"/>
                                                  <w:marBottom w:val="0"/>
                                                  <w:divBdr>
                                                    <w:top w:val="none" w:sz="0" w:space="0" w:color="auto"/>
                                                    <w:left w:val="none" w:sz="0" w:space="0" w:color="auto"/>
                                                    <w:bottom w:val="none" w:sz="0" w:space="0" w:color="auto"/>
                                                    <w:right w:val="none" w:sz="0" w:space="0" w:color="auto"/>
                                                  </w:divBdr>
                                                  <w:divsChild>
                                                    <w:div w:id="411896532">
                                                      <w:marLeft w:val="0"/>
                                                      <w:marRight w:val="0"/>
                                                      <w:marTop w:val="0"/>
                                                      <w:marBottom w:val="0"/>
                                                      <w:divBdr>
                                                        <w:top w:val="none" w:sz="0" w:space="0" w:color="auto"/>
                                                        <w:left w:val="none" w:sz="0" w:space="0" w:color="auto"/>
                                                        <w:bottom w:val="none" w:sz="0" w:space="0" w:color="auto"/>
                                                        <w:right w:val="none" w:sz="0" w:space="0" w:color="auto"/>
                                                      </w:divBdr>
                                                      <w:divsChild>
                                                        <w:div w:id="1206332636">
                                                          <w:marLeft w:val="0"/>
                                                          <w:marRight w:val="0"/>
                                                          <w:marTop w:val="0"/>
                                                          <w:marBottom w:val="0"/>
                                                          <w:divBdr>
                                                            <w:top w:val="none" w:sz="0" w:space="0" w:color="auto"/>
                                                            <w:left w:val="none" w:sz="0" w:space="0" w:color="auto"/>
                                                            <w:bottom w:val="none" w:sz="0" w:space="0" w:color="auto"/>
                                                            <w:right w:val="none" w:sz="0" w:space="0" w:color="auto"/>
                                                          </w:divBdr>
                                                          <w:divsChild>
                                                            <w:div w:id="1921324646">
                                                              <w:marLeft w:val="0"/>
                                                              <w:marRight w:val="0"/>
                                                              <w:marTop w:val="0"/>
                                                              <w:marBottom w:val="0"/>
                                                              <w:divBdr>
                                                                <w:top w:val="none" w:sz="0" w:space="0" w:color="auto"/>
                                                                <w:left w:val="none" w:sz="0" w:space="0" w:color="auto"/>
                                                                <w:bottom w:val="none" w:sz="0" w:space="0" w:color="auto"/>
                                                                <w:right w:val="none" w:sz="0" w:space="0" w:color="auto"/>
                                                              </w:divBdr>
                                                              <w:divsChild>
                                                                <w:div w:id="1759909669">
                                                                  <w:marLeft w:val="0"/>
                                                                  <w:marRight w:val="0"/>
                                                                  <w:marTop w:val="0"/>
                                                                  <w:marBottom w:val="0"/>
                                                                  <w:divBdr>
                                                                    <w:top w:val="none" w:sz="0" w:space="0" w:color="auto"/>
                                                                    <w:left w:val="none" w:sz="0" w:space="0" w:color="auto"/>
                                                                    <w:bottom w:val="none" w:sz="0" w:space="0" w:color="auto"/>
                                                                    <w:right w:val="none" w:sz="0" w:space="0" w:color="auto"/>
                                                                  </w:divBdr>
                                                                  <w:divsChild>
                                                                    <w:div w:id="693923727">
                                                                      <w:marLeft w:val="0"/>
                                                                      <w:marRight w:val="0"/>
                                                                      <w:marTop w:val="0"/>
                                                                      <w:marBottom w:val="0"/>
                                                                      <w:divBdr>
                                                                        <w:top w:val="none" w:sz="0" w:space="0" w:color="auto"/>
                                                                        <w:left w:val="none" w:sz="0" w:space="0" w:color="auto"/>
                                                                        <w:bottom w:val="none" w:sz="0" w:space="0" w:color="auto"/>
                                                                        <w:right w:val="none" w:sz="0" w:space="0" w:color="auto"/>
                                                                      </w:divBdr>
                                                                      <w:divsChild>
                                                                        <w:div w:id="1658075902">
                                                                          <w:marLeft w:val="0"/>
                                                                          <w:marRight w:val="0"/>
                                                                          <w:marTop w:val="0"/>
                                                                          <w:marBottom w:val="0"/>
                                                                          <w:divBdr>
                                                                            <w:top w:val="none" w:sz="0" w:space="0" w:color="auto"/>
                                                                            <w:left w:val="none" w:sz="0" w:space="0" w:color="auto"/>
                                                                            <w:bottom w:val="none" w:sz="0" w:space="0" w:color="auto"/>
                                                                            <w:right w:val="none" w:sz="0" w:space="0" w:color="auto"/>
                                                                          </w:divBdr>
                                                                          <w:divsChild>
                                                                            <w:div w:id="59555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7535556">
      <w:bodyDiv w:val="1"/>
      <w:marLeft w:val="0"/>
      <w:marRight w:val="0"/>
      <w:marTop w:val="0"/>
      <w:marBottom w:val="0"/>
      <w:divBdr>
        <w:top w:val="none" w:sz="0" w:space="0" w:color="auto"/>
        <w:left w:val="none" w:sz="0" w:space="0" w:color="auto"/>
        <w:bottom w:val="none" w:sz="0" w:space="0" w:color="auto"/>
        <w:right w:val="none" w:sz="0" w:space="0" w:color="auto"/>
      </w:divBdr>
    </w:div>
    <w:div w:id="680741223">
      <w:bodyDiv w:val="1"/>
      <w:marLeft w:val="0"/>
      <w:marRight w:val="0"/>
      <w:marTop w:val="0"/>
      <w:marBottom w:val="0"/>
      <w:divBdr>
        <w:top w:val="none" w:sz="0" w:space="0" w:color="auto"/>
        <w:left w:val="none" w:sz="0" w:space="0" w:color="auto"/>
        <w:bottom w:val="none" w:sz="0" w:space="0" w:color="auto"/>
        <w:right w:val="none" w:sz="0" w:space="0" w:color="auto"/>
      </w:divBdr>
    </w:div>
    <w:div w:id="681934584">
      <w:bodyDiv w:val="1"/>
      <w:marLeft w:val="0"/>
      <w:marRight w:val="0"/>
      <w:marTop w:val="0"/>
      <w:marBottom w:val="0"/>
      <w:divBdr>
        <w:top w:val="none" w:sz="0" w:space="0" w:color="auto"/>
        <w:left w:val="none" w:sz="0" w:space="0" w:color="auto"/>
        <w:bottom w:val="none" w:sz="0" w:space="0" w:color="auto"/>
        <w:right w:val="none" w:sz="0" w:space="0" w:color="auto"/>
      </w:divBdr>
      <w:divsChild>
        <w:div w:id="152379368">
          <w:marLeft w:val="0"/>
          <w:marRight w:val="0"/>
          <w:marTop w:val="0"/>
          <w:marBottom w:val="0"/>
          <w:divBdr>
            <w:top w:val="none" w:sz="0" w:space="0" w:color="auto"/>
            <w:left w:val="none" w:sz="0" w:space="0" w:color="auto"/>
            <w:bottom w:val="none" w:sz="0" w:space="0" w:color="auto"/>
            <w:right w:val="none" w:sz="0" w:space="0" w:color="auto"/>
          </w:divBdr>
          <w:divsChild>
            <w:div w:id="557284768">
              <w:marLeft w:val="0"/>
              <w:marRight w:val="0"/>
              <w:marTop w:val="0"/>
              <w:marBottom w:val="0"/>
              <w:divBdr>
                <w:top w:val="none" w:sz="0" w:space="0" w:color="auto"/>
                <w:left w:val="none" w:sz="0" w:space="0" w:color="auto"/>
                <w:bottom w:val="none" w:sz="0" w:space="0" w:color="auto"/>
                <w:right w:val="none" w:sz="0" w:space="0" w:color="auto"/>
              </w:divBdr>
            </w:div>
          </w:divsChild>
        </w:div>
        <w:div w:id="1378318682">
          <w:marLeft w:val="0"/>
          <w:marRight w:val="0"/>
          <w:marTop w:val="0"/>
          <w:marBottom w:val="0"/>
          <w:divBdr>
            <w:top w:val="none" w:sz="0" w:space="0" w:color="auto"/>
            <w:left w:val="none" w:sz="0" w:space="0" w:color="auto"/>
            <w:bottom w:val="none" w:sz="0" w:space="0" w:color="auto"/>
            <w:right w:val="none" w:sz="0" w:space="0" w:color="auto"/>
          </w:divBdr>
          <w:divsChild>
            <w:div w:id="1442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2115">
      <w:bodyDiv w:val="1"/>
      <w:marLeft w:val="0"/>
      <w:marRight w:val="0"/>
      <w:marTop w:val="0"/>
      <w:marBottom w:val="0"/>
      <w:divBdr>
        <w:top w:val="none" w:sz="0" w:space="0" w:color="auto"/>
        <w:left w:val="none" w:sz="0" w:space="0" w:color="auto"/>
        <w:bottom w:val="none" w:sz="0" w:space="0" w:color="auto"/>
        <w:right w:val="none" w:sz="0" w:space="0" w:color="auto"/>
      </w:divBdr>
    </w:div>
    <w:div w:id="696321387">
      <w:bodyDiv w:val="1"/>
      <w:marLeft w:val="0"/>
      <w:marRight w:val="0"/>
      <w:marTop w:val="0"/>
      <w:marBottom w:val="0"/>
      <w:divBdr>
        <w:top w:val="none" w:sz="0" w:space="0" w:color="auto"/>
        <w:left w:val="none" w:sz="0" w:space="0" w:color="auto"/>
        <w:bottom w:val="none" w:sz="0" w:space="0" w:color="auto"/>
        <w:right w:val="none" w:sz="0" w:space="0" w:color="auto"/>
      </w:divBdr>
    </w:div>
    <w:div w:id="715929628">
      <w:bodyDiv w:val="1"/>
      <w:marLeft w:val="0"/>
      <w:marRight w:val="0"/>
      <w:marTop w:val="0"/>
      <w:marBottom w:val="0"/>
      <w:divBdr>
        <w:top w:val="none" w:sz="0" w:space="0" w:color="auto"/>
        <w:left w:val="none" w:sz="0" w:space="0" w:color="auto"/>
        <w:bottom w:val="none" w:sz="0" w:space="0" w:color="auto"/>
        <w:right w:val="none" w:sz="0" w:space="0" w:color="auto"/>
      </w:divBdr>
    </w:div>
    <w:div w:id="765466000">
      <w:bodyDiv w:val="1"/>
      <w:marLeft w:val="0"/>
      <w:marRight w:val="0"/>
      <w:marTop w:val="0"/>
      <w:marBottom w:val="0"/>
      <w:divBdr>
        <w:top w:val="none" w:sz="0" w:space="0" w:color="auto"/>
        <w:left w:val="none" w:sz="0" w:space="0" w:color="auto"/>
        <w:bottom w:val="none" w:sz="0" w:space="0" w:color="auto"/>
        <w:right w:val="none" w:sz="0" w:space="0" w:color="auto"/>
      </w:divBdr>
      <w:divsChild>
        <w:div w:id="1899123522">
          <w:marLeft w:val="0"/>
          <w:marRight w:val="0"/>
          <w:marTop w:val="0"/>
          <w:marBottom w:val="0"/>
          <w:divBdr>
            <w:top w:val="none" w:sz="0" w:space="0" w:color="auto"/>
            <w:left w:val="none" w:sz="0" w:space="0" w:color="auto"/>
            <w:bottom w:val="none" w:sz="0" w:space="0" w:color="auto"/>
            <w:right w:val="none" w:sz="0" w:space="0" w:color="auto"/>
          </w:divBdr>
          <w:divsChild>
            <w:div w:id="700130179">
              <w:marLeft w:val="0"/>
              <w:marRight w:val="0"/>
              <w:marTop w:val="0"/>
              <w:marBottom w:val="0"/>
              <w:divBdr>
                <w:top w:val="none" w:sz="0" w:space="0" w:color="auto"/>
                <w:left w:val="none" w:sz="0" w:space="0" w:color="auto"/>
                <w:bottom w:val="none" w:sz="0" w:space="0" w:color="auto"/>
                <w:right w:val="none" w:sz="0" w:space="0" w:color="auto"/>
              </w:divBdr>
            </w:div>
          </w:divsChild>
        </w:div>
        <w:div w:id="859466228">
          <w:marLeft w:val="0"/>
          <w:marRight w:val="0"/>
          <w:marTop w:val="0"/>
          <w:marBottom w:val="0"/>
          <w:divBdr>
            <w:top w:val="none" w:sz="0" w:space="0" w:color="auto"/>
            <w:left w:val="none" w:sz="0" w:space="0" w:color="auto"/>
            <w:bottom w:val="none" w:sz="0" w:space="0" w:color="auto"/>
            <w:right w:val="none" w:sz="0" w:space="0" w:color="auto"/>
          </w:divBdr>
          <w:divsChild>
            <w:div w:id="595754538">
              <w:marLeft w:val="0"/>
              <w:marRight w:val="0"/>
              <w:marTop w:val="0"/>
              <w:marBottom w:val="0"/>
              <w:divBdr>
                <w:top w:val="none" w:sz="0" w:space="0" w:color="auto"/>
                <w:left w:val="none" w:sz="0" w:space="0" w:color="auto"/>
                <w:bottom w:val="none" w:sz="0" w:space="0" w:color="auto"/>
                <w:right w:val="none" w:sz="0" w:space="0" w:color="auto"/>
              </w:divBdr>
            </w:div>
          </w:divsChild>
        </w:div>
        <w:div w:id="1806660217">
          <w:marLeft w:val="0"/>
          <w:marRight w:val="0"/>
          <w:marTop w:val="0"/>
          <w:marBottom w:val="0"/>
          <w:divBdr>
            <w:top w:val="none" w:sz="0" w:space="0" w:color="auto"/>
            <w:left w:val="none" w:sz="0" w:space="0" w:color="auto"/>
            <w:bottom w:val="none" w:sz="0" w:space="0" w:color="auto"/>
            <w:right w:val="none" w:sz="0" w:space="0" w:color="auto"/>
          </w:divBdr>
          <w:divsChild>
            <w:div w:id="14169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68584">
      <w:bodyDiv w:val="1"/>
      <w:marLeft w:val="0"/>
      <w:marRight w:val="0"/>
      <w:marTop w:val="0"/>
      <w:marBottom w:val="0"/>
      <w:divBdr>
        <w:top w:val="none" w:sz="0" w:space="0" w:color="auto"/>
        <w:left w:val="none" w:sz="0" w:space="0" w:color="auto"/>
        <w:bottom w:val="none" w:sz="0" w:space="0" w:color="auto"/>
        <w:right w:val="none" w:sz="0" w:space="0" w:color="auto"/>
      </w:divBdr>
    </w:div>
    <w:div w:id="1084569795">
      <w:bodyDiv w:val="1"/>
      <w:marLeft w:val="0"/>
      <w:marRight w:val="0"/>
      <w:marTop w:val="0"/>
      <w:marBottom w:val="0"/>
      <w:divBdr>
        <w:top w:val="none" w:sz="0" w:space="0" w:color="auto"/>
        <w:left w:val="none" w:sz="0" w:space="0" w:color="auto"/>
        <w:bottom w:val="none" w:sz="0" w:space="0" w:color="auto"/>
        <w:right w:val="none" w:sz="0" w:space="0" w:color="auto"/>
      </w:divBdr>
    </w:div>
    <w:div w:id="1321883498">
      <w:bodyDiv w:val="1"/>
      <w:marLeft w:val="0"/>
      <w:marRight w:val="0"/>
      <w:marTop w:val="0"/>
      <w:marBottom w:val="0"/>
      <w:divBdr>
        <w:top w:val="none" w:sz="0" w:space="0" w:color="auto"/>
        <w:left w:val="none" w:sz="0" w:space="0" w:color="auto"/>
        <w:bottom w:val="none" w:sz="0" w:space="0" w:color="auto"/>
        <w:right w:val="none" w:sz="0" w:space="0" w:color="auto"/>
      </w:divBdr>
      <w:divsChild>
        <w:div w:id="901138559">
          <w:marLeft w:val="0"/>
          <w:marRight w:val="0"/>
          <w:marTop w:val="0"/>
          <w:marBottom w:val="0"/>
          <w:divBdr>
            <w:top w:val="none" w:sz="0" w:space="0" w:color="auto"/>
            <w:left w:val="none" w:sz="0" w:space="0" w:color="auto"/>
            <w:bottom w:val="none" w:sz="0" w:space="0" w:color="auto"/>
            <w:right w:val="none" w:sz="0" w:space="0" w:color="auto"/>
          </w:divBdr>
          <w:divsChild>
            <w:div w:id="1806897912">
              <w:marLeft w:val="0"/>
              <w:marRight w:val="0"/>
              <w:marTop w:val="0"/>
              <w:marBottom w:val="0"/>
              <w:divBdr>
                <w:top w:val="none" w:sz="0" w:space="0" w:color="auto"/>
                <w:left w:val="none" w:sz="0" w:space="0" w:color="auto"/>
                <w:bottom w:val="none" w:sz="0" w:space="0" w:color="auto"/>
                <w:right w:val="none" w:sz="0" w:space="0" w:color="auto"/>
              </w:divBdr>
              <w:divsChild>
                <w:div w:id="15960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20623">
      <w:bodyDiv w:val="1"/>
      <w:marLeft w:val="0"/>
      <w:marRight w:val="0"/>
      <w:marTop w:val="0"/>
      <w:marBottom w:val="0"/>
      <w:divBdr>
        <w:top w:val="none" w:sz="0" w:space="0" w:color="auto"/>
        <w:left w:val="none" w:sz="0" w:space="0" w:color="auto"/>
        <w:bottom w:val="none" w:sz="0" w:space="0" w:color="auto"/>
        <w:right w:val="none" w:sz="0" w:space="0" w:color="auto"/>
      </w:divBdr>
    </w:div>
    <w:div w:id="1380280648">
      <w:bodyDiv w:val="1"/>
      <w:marLeft w:val="0"/>
      <w:marRight w:val="0"/>
      <w:marTop w:val="0"/>
      <w:marBottom w:val="0"/>
      <w:divBdr>
        <w:top w:val="none" w:sz="0" w:space="0" w:color="auto"/>
        <w:left w:val="none" w:sz="0" w:space="0" w:color="auto"/>
        <w:bottom w:val="none" w:sz="0" w:space="0" w:color="auto"/>
        <w:right w:val="none" w:sz="0" w:space="0" w:color="auto"/>
      </w:divBdr>
    </w:div>
    <w:div w:id="1383363712">
      <w:bodyDiv w:val="1"/>
      <w:marLeft w:val="0"/>
      <w:marRight w:val="0"/>
      <w:marTop w:val="0"/>
      <w:marBottom w:val="0"/>
      <w:divBdr>
        <w:top w:val="none" w:sz="0" w:space="0" w:color="auto"/>
        <w:left w:val="none" w:sz="0" w:space="0" w:color="auto"/>
        <w:bottom w:val="none" w:sz="0" w:space="0" w:color="auto"/>
        <w:right w:val="none" w:sz="0" w:space="0" w:color="auto"/>
      </w:divBdr>
    </w:div>
    <w:div w:id="1439913645">
      <w:bodyDiv w:val="1"/>
      <w:marLeft w:val="0"/>
      <w:marRight w:val="0"/>
      <w:marTop w:val="0"/>
      <w:marBottom w:val="0"/>
      <w:divBdr>
        <w:top w:val="none" w:sz="0" w:space="0" w:color="auto"/>
        <w:left w:val="none" w:sz="0" w:space="0" w:color="auto"/>
        <w:bottom w:val="none" w:sz="0" w:space="0" w:color="auto"/>
        <w:right w:val="none" w:sz="0" w:space="0" w:color="auto"/>
      </w:divBdr>
    </w:div>
    <w:div w:id="1682659199">
      <w:bodyDiv w:val="1"/>
      <w:marLeft w:val="0"/>
      <w:marRight w:val="0"/>
      <w:marTop w:val="0"/>
      <w:marBottom w:val="0"/>
      <w:divBdr>
        <w:top w:val="none" w:sz="0" w:space="0" w:color="auto"/>
        <w:left w:val="none" w:sz="0" w:space="0" w:color="auto"/>
        <w:bottom w:val="none" w:sz="0" w:space="0" w:color="auto"/>
        <w:right w:val="none" w:sz="0" w:space="0" w:color="auto"/>
      </w:divBdr>
    </w:div>
    <w:div w:id="1714117216">
      <w:bodyDiv w:val="1"/>
      <w:marLeft w:val="0"/>
      <w:marRight w:val="0"/>
      <w:marTop w:val="0"/>
      <w:marBottom w:val="0"/>
      <w:divBdr>
        <w:top w:val="none" w:sz="0" w:space="0" w:color="auto"/>
        <w:left w:val="none" w:sz="0" w:space="0" w:color="auto"/>
        <w:bottom w:val="none" w:sz="0" w:space="0" w:color="auto"/>
        <w:right w:val="none" w:sz="0" w:space="0" w:color="auto"/>
      </w:divBdr>
    </w:div>
    <w:div w:id="1727100601">
      <w:bodyDiv w:val="1"/>
      <w:marLeft w:val="0"/>
      <w:marRight w:val="0"/>
      <w:marTop w:val="0"/>
      <w:marBottom w:val="0"/>
      <w:divBdr>
        <w:top w:val="none" w:sz="0" w:space="0" w:color="auto"/>
        <w:left w:val="none" w:sz="0" w:space="0" w:color="auto"/>
        <w:bottom w:val="none" w:sz="0" w:space="0" w:color="auto"/>
        <w:right w:val="none" w:sz="0" w:space="0" w:color="auto"/>
      </w:divBdr>
    </w:div>
    <w:div w:id="1751929522">
      <w:bodyDiv w:val="1"/>
      <w:marLeft w:val="0"/>
      <w:marRight w:val="0"/>
      <w:marTop w:val="0"/>
      <w:marBottom w:val="0"/>
      <w:divBdr>
        <w:top w:val="none" w:sz="0" w:space="0" w:color="auto"/>
        <w:left w:val="none" w:sz="0" w:space="0" w:color="auto"/>
        <w:bottom w:val="none" w:sz="0" w:space="0" w:color="auto"/>
        <w:right w:val="none" w:sz="0" w:space="0" w:color="auto"/>
      </w:divBdr>
    </w:div>
    <w:div w:id="1782873307">
      <w:bodyDiv w:val="1"/>
      <w:marLeft w:val="0"/>
      <w:marRight w:val="0"/>
      <w:marTop w:val="0"/>
      <w:marBottom w:val="0"/>
      <w:divBdr>
        <w:top w:val="none" w:sz="0" w:space="0" w:color="auto"/>
        <w:left w:val="none" w:sz="0" w:space="0" w:color="auto"/>
        <w:bottom w:val="none" w:sz="0" w:space="0" w:color="auto"/>
        <w:right w:val="none" w:sz="0" w:space="0" w:color="auto"/>
      </w:divBdr>
    </w:div>
    <w:div w:id="1832404966">
      <w:bodyDiv w:val="1"/>
      <w:marLeft w:val="0"/>
      <w:marRight w:val="0"/>
      <w:marTop w:val="0"/>
      <w:marBottom w:val="0"/>
      <w:divBdr>
        <w:top w:val="none" w:sz="0" w:space="0" w:color="auto"/>
        <w:left w:val="none" w:sz="0" w:space="0" w:color="auto"/>
        <w:bottom w:val="none" w:sz="0" w:space="0" w:color="auto"/>
        <w:right w:val="none" w:sz="0" w:space="0" w:color="auto"/>
      </w:divBdr>
    </w:div>
    <w:div w:id="1971743197">
      <w:bodyDiv w:val="1"/>
      <w:marLeft w:val="0"/>
      <w:marRight w:val="0"/>
      <w:marTop w:val="0"/>
      <w:marBottom w:val="0"/>
      <w:divBdr>
        <w:top w:val="none" w:sz="0" w:space="0" w:color="auto"/>
        <w:left w:val="none" w:sz="0" w:space="0" w:color="auto"/>
        <w:bottom w:val="none" w:sz="0" w:space="0" w:color="auto"/>
        <w:right w:val="none" w:sz="0" w:space="0" w:color="auto"/>
      </w:divBdr>
    </w:div>
    <w:div w:id="1983339579">
      <w:bodyDiv w:val="1"/>
      <w:marLeft w:val="0"/>
      <w:marRight w:val="0"/>
      <w:marTop w:val="0"/>
      <w:marBottom w:val="0"/>
      <w:divBdr>
        <w:top w:val="none" w:sz="0" w:space="0" w:color="auto"/>
        <w:left w:val="none" w:sz="0" w:space="0" w:color="auto"/>
        <w:bottom w:val="none" w:sz="0" w:space="0" w:color="auto"/>
        <w:right w:val="none" w:sz="0" w:space="0" w:color="auto"/>
      </w:divBdr>
    </w:div>
    <w:div w:id="1996299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TGLGuidelines" TargetMode="External"/><Relationship Id="rId18" Type="http://schemas.openxmlformats.org/officeDocument/2006/relationships/hyperlink" Target="https://twitter.com/TGLGuidelines" TargetMode="External"/><Relationship Id="rId26" Type="http://schemas.openxmlformats.org/officeDocument/2006/relationships/hyperlink" Target="https://aus01.safelinks.protection.outlook.com/?url=https%3A%2F%2Fwww.tg.org.au%2Faustralianprescriber&amp;data=05%7C01%7Caraydan%40tg.org.au%7C9bb9dd6d5edc4436769808db460b9dc9%7C1b3be83867ad4298b9af461f8410b326%7C0%7C0%7C638180787929647560%7CUnknown%7CTWFpbGZsb3d8eyJWIjoiMC4wLjAwMDAiLCJQIjoiV2luMzIiLCJBTiI6Ik1haWwiLCJXVCI6Mn0%3D%7C3000%7C%7C%7C&amp;sdata=ymw6aG6S4cbZUWAcXZFhl%2FQmbYs01VoO6n7si2DKmfE%3D&amp;reserved=0" TargetMode="External"/><Relationship Id="rId39" Type="http://schemas.openxmlformats.org/officeDocument/2006/relationships/hyperlink" Target="https://www.facebook.com/TherapeuticGuidelines" TargetMode="External"/><Relationship Id="rId21" Type="http://schemas.openxmlformats.org/officeDocument/2006/relationships/hyperlink" Target="https://www.linkedin.com/company/therapeutic-guidelines-limited/" TargetMode="External"/><Relationship Id="rId34" Type="http://schemas.openxmlformats.org/officeDocument/2006/relationships/hyperlink" Target="https://aus01.safelinks.protection.outlook.com/?url=https%3A%2F%2Fwww.tg.org.au%2Faustralianprescriber&amp;data=05%7C01%7Caraydan%40tg.org.au%7C9bb9dd6d5edc4436769808db460b9dc9%7C1b3be83867ad4298b9af461f8410b326%7C0%7C0%7C638180787929647560%7CUnknown%7CTWFpbGZsb3d8eyJWIjoiMC4wLjAwMDAiLCJQIjoiV2luMzIiLCJBTiI6Ik1haWwiLCJXVCI6Mn0%3D%7C3000%7C%7C%7C&amp;sdata=ymw6aG6S4cbZUWAcXZFhl%2FQmbYs01VoO6n7si2DKmfE%3D&amp;reserved=0" TargetMode="External"/><Relationship Id="rId42"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aus01.safelinks.protection.outlook.com/?url=https%3A%2F%2Fwww.tg.org.au%2Faustralianprescriber&amp;data=05%7C01%7Caraydan%40tg.org.au%7C9bb9dd6d5edc4436769808db460b9dc9%7C1b3be83867ad4298b9af461f8410b326%7C0%7C0%7C638180787929647560%7CUnknown%7CTWFpbGZsb3d8eyJWIjoiMC4wLjAwMDAiLCJQIjoiV2luMzIiLCJBTiI6Ik1haWwiLCJXVCI6Mn0%3D%7C3000%7C%7C%7C&amp;sdata=ymw6aG6S4cbZUWAcXZFhl%2FQmbYs01VoO6n7si2DKmfE%3D&amp;reserved=0" TargetMode="External"/><Relationship Id="rId20" Type="http://schemas.openxmlformats.org/officeDocument/2006/relationships/image" Target="media/image3.png"/><Relationship Id="rId29" Type="http://schemas.openxmlformats.org/officeDocument/2006/relationships/hyperlink" Target="https://www.facebook.com/TherapeuticGuidelines" TargetMode="External"/><Relationship Id="rId41" Type="http://schemas.openxmlformats.org/officeDocument/2006/relationships/hyperlink" Target="https://www.tg.org.au/australianprescrib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edin.com/company/therapeutic-guidelines-limited/" TargetMode="External"/><Relationship Id="rId24" Type="http://schemas.openxmlformats.org/officeDocument/2006/relationships/hyperlink" Target="https://aus01.safelinks.protection.outlook.com/?url=https%3A%2F%2Fwww.tg.org.au%2Faustralianprescriber&amp;data=05%7C01%7Caraydan%40tg.org.au%7C9bb9dd6d5edc4436769808db460b9dc9%7C1b3be83867ad4298b9af461f8410b326%7C0%7C0%7C638180787929647560%7CUnknown%7CTWFpbGZsb3d8eyJWIjoiMC4wLjAwMDAiLCJQIjoiV2luMzIiLCJBTiI6Ik1haWwiLCJXVCI6Mn0%3D%7C3000%7C%7C%7C&amp;sdata=ymw6aG6S4cbZUWAcXZFhl%2FQmbYs01VoO6n7si2DKmfE%3D&amp;reserved=0" TargetMode="External"/><Relationship Id="rId32" Type="http://schemas.openxmlformats.org/officeDocument/2006/relationships/hyperlink" Target="https://aus01.safelinks.protection.outlook.com/?url=https%3A%2F%2Fwww.tg.org.au%2Faustralianprescriber&amp;data=05%7C01%7Caraydan%40tg.org.au%7C9bb9dd6d5edc4436769808db460b9dc9%7C1b3be83867ad4298b9af461f8410b326%7C0%7C0%7C638180787929647560%7CUnknown%7CTWFpbGZsb3d8eyJWIjoiMC4wLjAwMDAiLCJQIjoiV2luMzIiLCJBTiI6Ik1haWwiLCJXVCI6Mn0%3D%7C3000%7C%7C%7C&amp;sdata=ymw6aG6S4cbZUWAcXZFhl%2FQmbYs01VoO6n7si2DKmfE%3D&amp;reserved=0" TargetMode="External"/><Relationship Id="rId37" Type="http://schemas.openxmlformats.org/officeDocument/2006/relationships/hyperlink" Target="https://twitter.com/TGLGuidelines" TargetMode="External"/><Relationship Id="rId40"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yperlink" Target="https://www.linkedin.com/company/therapeutic-guidelines-limited/" TargetMode="External"/><Relationship Id="rId28" Type="http://schemas.openxmlformats.org/officeDocument/2006/relationships/hyperlink" Target="https://www.linkedin.com/company/therapeutic-guidelines-limited/" TargetMode="External"/><Relationship Id="rId36" Type="http://schemas.openxmlformats.org/officeDocument/2006/relationships/hyperlink" Target="https://aus01.safelinks.protection.outlook.com/?url=https%3A%2F%2Fwww.tg.org.au%2Faustralianprescriber&amp;data=05%7C01%7Caraydan%40tg.org.au%7C9bb9dd6d5edc4436769808db460b9dc9%7C1b3be83867ad4298b9af461f8410b326%7C0%7C0%7C638180787929647560%7CUnknown%7CTWFpbGZsb3d8eyJWIjoiMC4wLjAwMDAiLCJQIjoiV2luMzIiLCJBTiI6Ik1haWwiLCJXVCI6Mn0%3D%7C3000%7C%7C%7C&amp;sdata=ymw6aG6S4cbZUWAcXZFhl%2FQmbYs01VoO6n7si2DKmfE%3D&amp;reserved=0" TargetMode="External"/><Relationship Id="rId10" Type="http://schemas.openxmlformats.org/officeDocument/2006/relationships/hyperlink" Target="https://twitter.com/TGLGuidelines" TargetMode="External"/><Relationship Id="rId19" Type="http://schemas.openxmlformats.org/officeDocument/2006/relationships/hyperlink" Target="https://aus01.safelinks.protection.outlook.com/?url=https%3A%2F%2Fwww.tg.org.au%2Faustralianprescriber&amp;data=05%7C01%7Caraydan%40tg.org.au%7C9bb9dd6d5edc4436769808db460b9dc9%7C1b3be83867ad4298b9af461f8410b326%7C0%7C0%7C638180787929647560%7CUnknown%7CTWFpbGZsb3d8eyJWIjoiMC4wLjAwMDAiLCJQIjoiV2luMzIiLCJBTiI6Ik1haWwiLCJXVCI6Mn0%3D%7C3000%7C%7C%7C&amp;sdata=ymw6aG6S4cbZUWAcXZFhl%2FQmbYs01VoO6n7si2DKmfE%3D&amp;reserved=0" TargetMode="External"/><Relationship Id="rId31" Type="http://schemas.openxmlformats.org/officeDocument/2006/relationships/hyperlink" Target="https://www.facebook.com/TherapeuticGuidelines"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us01.safelinks.protection.outlook.com/?url=https%3A%2F%2Fwww.tg.org.au%2Faustralianprescriber&amp;data=05%7C01%7Caraydan%40tg.org.au%7C9bb9dd6d5edc4436769808db460b9dc9%7C1b3be83867ad4298b9af461f8410b326%7C0%7C0%7C638180787929647560%7CUnknown%7CTWFpbGZsb3d8eyJWIjoiMC4wLjAwMDAiLCJQIjoiV2luMzIiLCJBTiI6Ik1haWwiLCJXVCI6Mn0%3D%7C3000%7C%7C%7C&amp;sdata=ymw6aG6S4cbZUWAcXZFhl%2FQmbYs01VoO6n7si2DKmfE%3D&amp;reserved=0" TargetMode="External"/><Relationship Id="rId22" Type="http://schemas.openxmlformats.org/officeDocument/2006/relationships/hyperlink" Target="https://aus01.safelinks.protection.outlook.com/?url=https%3A%2F%2Fwww.tg.org.au%2Faustralianprescriber&amp;data=05%7C01%7Caraydan%40tg.org.au%7C9bb9dd6d5edc4436769808db460b9dc9%7C1b3be83867ad4298b9af461f8410b326%7C0%7C0%7C638180787929647560%7CUnknown%7CTWFpbGZsb3d8eyJWIjoiMC4wLjAwMDAiLCJQIjoiV2luMzIiLCJBTiI6Ik1haWwiLCJXVCI6Mn0%3D%7C3000%7C%7C%7C&amp;sdata=ymw6aG6S4cbZUWAcXZFhl%2FQmbYs01VoO6n7si2DKmfE%3D&amp;reserved=0" TargetMode="External"/><Relationship Id="rId27" Type="http://schemas.openxmlformats.org/officeDocument/2006/relationships/hyperlink" Target="https://twitter.com/TGLGuidelines" TargetMode="External"/><Relationship Id="rId30" Type="http://schemas.openxmlformats.org/officeDocument/2006/relationships/hyperlink" Target="https://www.tg.org.au/australianprescriber" TargetMode="External"/><Relationship Id="rId35" Type="http://schemas.openxmlformats.org/officeDocument/2006/relationships/hyperlink" Target="https://www.tg.org.au/australianprescriber"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facebook.com/TherapeuticGuidelines" TargetMode="External"/><Relationship Id="rId17" Type="http://schemas.openxmlformats.org/officeDocument/2006/relationships/image" Target="media/image2.png"/><Relationship Id="rId25" Type="http://schemas.openxmlformats.org/officeDocument/2006/relationships/hyperlink" Target="https://www.tg.org.au/australianprescriber" TargetMode="External"/><Relationship Id="rId33" Type="http://schemas.openxmlformats.org/officeDocument/2006/relationships/hyperlink" Target="https://www.facebook.com/TherapeuticGuidelines" TargetMode="External"/><Relationship Id="rId38" Type="http://schemas.openxmlformats.org/officeDocument/2006/relationships/hyperlink" Target="https://www.linkedin.com/company/therapeutic-guidelines-limi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E0A4E7E9883AC4C94749CC5D02C89C1" ma:contentTypeVersion="16" ma:contentTypeDescription="Create a new document." ma:contentTypeScope="" ma:versionID="f8b908ef6617f36a335f85e32579d9c6">
  <xsd:schema xmlns:xsd="http://www.w3.org/2001/XMLSchema" xmlns:xs="http://www.w3.org/2001/XMLSchema" xmlns:p="http://schemas.microsoft.com/office/2006/metadata/properties" xmlns:ns2="72dc8d65-4678-4d07-bc16-bc34bcca2435" xmlns:ns3="daa6facd-233e-425c-ac57-4640d4307953" targetNamespace="http://schemas.microsoft.com/office/2006/metadata/properties" ma:root="true" ma:fieldsID="416ff684078610e0f128a2cd48738805" ns2:_="" ns3:_="">
    <xsd:import namespace="72dc8d65-4678-4d07-bc16-bc34bcca2435"/>
    <xsd:import namespace="daa6facd-233e-425c-ac57-4640d43079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c8d65-4678-4d07-bc16-bc34bcca2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bc59d0-10b4-4dcc-9a59-3a69b6bb20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a6facd-233e-425c-ac57-4640d43079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413d83-6272-42bd-abbb-1e0eb7b58136}" ma:internalName="TaxCatchAll" ma:showField="CatchAllData" ma:web="daa6facd-233e-425c-ac57-4640d43079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BD57D5-8B20-42F0-B920-D499F9F7148C}">
  <ds:schemaRefs>
    <ds:schemaRef ds:uri="http://schemas.microsoft.com/sharepoint/v3/contenttype/forms"/>
  </ds:schemaRefs>
</ds:datastoreItem>
</file>

<file path=customXml/itemProps2.xml><?xml version="1.0" encoding="utf-8"?>
<ds:datastoreItem xmlns:ds="http://schemas.openxmlformats.org/officeDocument/2006/customXml" ds:itemID="{C5828BAD-C16C-4544-ADE6-36463D98E2C8}">
  <ds:schemaRefs>
    <ds:schemaRef ds:uri="http://schemas.openxmlformats.org/officeDocument/2006/bibliography"/>
  </ds:schemaRefs>
</ds:datastoreItem>
</file>

<file path=customXml/itemProps3.xml><?xml version="1.0" encoding="utf-8"?>
<ds:datastoreItem xmlns:ds="http://schemas.openxmlformats.org/officeDocument/2006/customXml" ds:itemID="{9735D3C4-C781-4F7B-A8CE-3930E783E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c8d65-4678-4d07-bc16-bc34bcca2435"/>
    <ds:schemaRef ds:uri="daa6facd-233e-425c-ac57-4640d4307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cp:lastModifiedBy>Emma Norgrove</cp:lastModifiedBy>
  <cp:revision>2</cp:revision>
  <cp:lastPrinted>2018-09-03T06:25:00Z</cp:lastPrinted>
  <dcterms:created xsi:type="dcterms:W3CDTF">2023-05-01T02:33:00Z</dcterms:created>
  <dcterms:modified xsi:type="dcterms:W3CDTF">2023-05-01T02:33:00Z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01851b-2dad-4bd5-936c-f652e18746b6_Enabled">
    <vt:lpwstr>true</vt:lpwstr>
  </property>
  <property fmtid="{D5CDD505-2E9C-101B-9397-08002B2CF9AE}" pid="3" name="MSIP_Label_1101851b-2dad-4bd5-936c-f652e18746b6_SetDate">
    <vt:lpwstr>2023-04-27T06:33:38Z</vt:lpwstr>
  </property>
  <property fmtid="{D5CDD505-2E9C-101B-9397-08002B2CF9AE}" pid="4" name="MSIP_Label_1101851b-2dad-4bd5-936c-f652e18746b6_Method">
    <vt:lpwstr>Standard</vt:lpwstr>
  </property>
  <property fmtid="{D5CDD505-2E9C-101B-9397-08002B2CF9AE}" pid="5" name="MSIP_Label_1101851b-2dad-4bd5-936c-f652e18746b6_Name">
    <vt:lpwstr>defa4170-0d19-0005-0004-bc88714345d2</vt:lpwstr>
  </property>
  <property fmtid="{D5CDD505-2E9C-101B-9397-08002B2CF9AE}" pid="6" name="MSIP_Label_1101851b-2dad-4bd5-936c-f652e18746b6_SiteId">
    <vt:lpwstr>1b3be838-67ad-4298-b9af-461f8410b326</vt:lpwstr>
  </property>
  <property fmtid="{D5CDD505-2E9C-101B-9397-08002B2CF9AE}" pid="7" name="MSIP_Label_1101851b-2dad-4bd5-936c-f652e18746b6_ActionId">
    <vt:lpwstr>a98407fb-265d-4025-91ea-030241328a9e</vt:lpwstr>
  </property>
  <property fmtid="{D5CDD505-2E9C-101B-9397-08002B2CF9AE}" pid="8" name="MSIP_Label_1101851b-2dad-4bd5-936c-f652e18746b6_ContentBits">
    <vt:lpwstr>0</vt:lpwstr>
  </property>
</Properties>
</file>